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C49D" w14:textId="77777777" w:rsidR="00AF59F6" w:rsidRDefault="00BF109A" w:rsidP="00C0582C">
      <w:pPr>
        <w:spacing w:before="120" w:after="0" w:line="300" w:lineRule="auto"/>
        <w:rPr>
          <w:rFonts w:cs="Calibri"/>
          <w:b/>
          <w:sz w:val="24"/>
        </w:rPr>
      </w:pPr>
      <w:r>
        <w:rPr>
          <w:rFonts w:cs="Calibri"/>
          <w:b/>
          <w:noProof/>
          <w:sz w:val="24"/>
        </w:rPr>
        <w:drawing>
          <wp:anchor distT="0" distB="0" distL="114300" distR="114300" simplePos="0" relativeHeight="251658240" behindDoc="0" locked="0" layoutInCell="1" allowOverlap="1" wp14:anchorId="315E7CAC" wp14:editId="10E1AD43">
            <wp:simplePos x="0" y="0"/>
            <wp:positionH relativeFrom="column">
              <wp:posOffset>4375785</wp:posOffset>
            </wp:positionH>
            <wp:positionV relativeFrom="paragraph">
              <wp:posOffset>-476250</wp:posOffset>
            </wp:positionV>
            <wp:extent cx="1815215"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net Logo (for website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215" cy="885825"/>
                    </a:xfrm>
                    <a:prstGeom prst="rect">
                      <a:avLst/>
                    </a:prstGeom>
                  </pic:spPr>
                </pic:pic>
              </a:graphicData>
            </a:graphic>
            <wp14:sizeRelH relativeFrom="page">
              <wp14:pctWidth>0</wp14:pctWidth>
            </wp14:sizeRelH>
            <wp14:sizeRelV relativeFrom="page">
              <wp14:pctHeight>0</wp14:pctHeight>
            </wp14:sizeRelV>
          </wp:anchor>
        </w:drawing>
      </w:r>
    </w:p>
    <w:p w14:paraId="0FE82920" w14:textId="37616598" w:rsidR="00C0582C" w:rsidRPr="00C0582C" w:rsidRDefault="00AC5779" w:rsidP="00C0582C">
      <w:pPr>
        <w:spacing w:before="120" w:after="0" w:line="300" w:lineRule="auto"/>
        <w:rPr>
          <w:rFonts w:cs="Calibri"/>
          <w:b/>
          <w:sz w:val="24"/>
        </w:rPr>
      </w:pPr>
      <w:r w:rsidRPr="00C0582C">
        <w:rPr>
          <w:rFonts w:cs="Calibri"/>
          <w:b/>
          <w:sz w:val="24"/>
        </w:rPr>
        <w:t>Job Description</w:t>
      </w:r>
      <w:r w:rsidR="00AF59F6">
        <w:rPr>
          <w:rFonts w:cs="Calibri"/>
          <w:b/>
          <w:sz w:val="24"/>
        </w:rPr>
        <w:t xml:space="preserve"> </w:t>
      </w:r>
    </w:p>
    <w:p w14:paraId="01DA378D" w14:textId="33019B2A" w:rsidR="0040693A" w:rsidRPr="0040693A" w:rsidRDefault="0040693A" w:rsidP="007E52BB">
      <w:pPr>
        <w:spacing w:before="120" w:after="0" w:line="300" w:lineRule="auto"/>
        <w:rPr>
          <w:b/>
          <w:color w:val="990033"/>
        </w:rPr>
      </w:pPr>
      <w:r>
        <w:rPr>
          <w:b/>
          <w:sz w:val="28"/>
        </w:rPr>
        <w:t>Scheme Manage</w:t>
      </w:r>
      <w:r w:rsidR="004726F5">
        <w:rPr>
          <w:b/>
          <w:sz w:val="28"/>
        </w:rPr>
        <w:t>r</w:t>
      </w:r>
      <w:r>
        <w:rPr>
          <w:b/>
          <w:sz w:val="28"/>
        </w:rPr>
        <w:t xml:space="preserve"> </w:t>
      </w:r>
      <w:r w:rsidR="00AF59F6">
        <w:rPr>
          <w:b/>
          <w:sz w:val="28"/>
        </w:rPr>
        <w:t xml:space="preserve">- </w:t>
      </w:r>
      <w:r w:rsidRPr="0040693A">
        <w:rPr>
          <w:b/>
          <w:color w:val="990033"/>
        </w:rPr>
        <w:t>Essential Household Goods and Support Scheme</w:t>
      </w:r>
    </w:p>
    <w:p w14:paraId="78330C7B" w14:textId="49ABE715" w:rsidR="00C475EB" w:rsidRDefault="0040693A" w:rsidP="00C0582C">
      <w:pPr>
        <w:spacing w:before="120" w:after="0" w:line="300" w:lineRule="auto"/>
      </w:pPr>
      <w:r w:rsidRPr="0040693A">
        <w:t>Having delivered this service in different contracted formats since 2013</w:t>
      </w:r>
      <w:r w:rsidR="004726F5">
        <w:t xml:space="preserve"> we are thrilled to have secured </w:t>
      </w:r>
      <w:r w:rsidRPr="0040693A">
        <w:t xml:space="preserve">this new service </w:t>
      </w:r>
      <w:r>
        <w:t xml:space="preserve">commissioned by Lancashire County Council </w:t>
      </w:r>
      <w:r w:rsidR="004726F5">
        <w:t xml:space="preserve">that </w:t>
      </w:r>
      <w:r w:rsidRPr="0040693A">
        <w:t>will launc</w:t>
      </w:r>
      <w:r w:rsidR="004726F5">
        <w:t xml:space="preserve">h </w:t>
      </w:r>
      <w:r>
        <w:t xml:space="preserve">on </w:t>
      </w:r>
      <w:r w:rsidR="00D4148B" w:rsidRPr="0040693A">
        <w:t>1st December 2021</w:t>
      </w:r>
      <w:r w:rsidR="00C475EB">
        <w:t xml:space="preserve">. The scheme </w:t>
      </w:r>
      <w:r w:rsidR="00246F66">
        <w:t xml:space="preserve">will deliver </w:t>
      </w:r>
      <w:r w:rsidR="004726F5">
        <w:t>for a minimum term of three years</w:t>
      </w:r>
      <w:r w:rsidR="00DB2E1F">
        <w:t xml:space="preserve"> with an option to extend for a further 2 years</w:t>
      </w:r>
      <w:r w:rsidRPr="0040693A">
        <w:t xml:space="preserve">. </w:t>
      </w:r>
    </w:p>
    <w:p w14:paraId="7569DCB2" w14:textId="5FAA5DEB" w:rsidR="00C219B2" w:rsidRDefault="0040693A" w:rsidP="00C0582C">
      <w:pPr>
        <w:spacing w:before="120" w:after="0" w:line="300" w:lineRule="auto"/>
      </w:pPr>
      <w:r w:rsidRPr="0040693A">
        <w:t xml:space="preserve">Selnet </w:t>
      </w:r>
      <w:r>
        <w:t xml:space="preserve">has </w:t>
      </w:r>
      <w:r w:rsidRPr="0040693A">
        <w:t>an established community presence</w:t>
      </w:r>
      <w:r w:rsidR="00D4148B">
        <w:t xml:space="preserve"> and VCSE</w:t>
      </w:r>
      <w:r w:rsidR="004D393B">
        <w:t xml:space="preserve"> (Voluntary, Community and Social Enterprise)</w:t>
      </w:r>
      <w:r w:rsidR="00D4148B">
        <w:t xml:space="preserve"> partner base</w:t>
      </w:r>
      <w:r w:rsidR="00C475EB">
        <w:t xml:space="preserve">. We </w:t>
      </w:r>
      <w:r>
        <w:t xml:space="preserve">are looking to recruit a staff team with </w:t>
      </w:r>
      <w:r w:rsidRPr="0040693A">
        <w:t xml:space="preserve">the skills and experience </w:t>
      </w:r>
      <w:r>
        <w:t>t</w:t>
      </w:r>
      <w:r w:rsidRPr="0040693A">
        <w:t xml:space="preserve">o deliver a high-quality end-to-end solution </w:t>
      </w:r>
      <w:r>
        <w:t xml:space="preserve">for </w:t>
      </w:r>
      <w:r w:rsidR="00C475EB">
        <w:t>s</w:t>
      </w:r>
      <w:r>
        <w:t xml:space="preserve">ervice </w:t>
      </w:r>
      <w:r w:rsidR="00C475EB">
        <w:t>u</w:t>
      </w:r>
      <w:r>
        <w:t>sers who access this service.</w:t>
      </w:r>
      <w:r w:rsidR="00C219B2">
        <w:t xml:space="preserve"> </w:t>
      </w:r>
      <w:r>
        <w:t>The service supports Lancashire residents in crisis and incorporate</w:t>
      </w:r>
      <w:r w:rsidR="004726F5">
        <w:t>s</w:t>
      </w:r>
      <w:r>
        <w:t xml:space="preserve"> three </w:t>
      </w:r>
      <w:r w:rsidRPr="0040693A">
        <w:t>strands</w:t>
      </w:r>
      <w:r>
        <w:t xml:space="preserve"> of activity</w:t>
      </w:r>
      <w:r w:rsidR="004726F5">
        <w:t xml:space="preserve">. </w:t>
      </w:r>
    </w:p>
    <w:p w14:paraId="5D12542A" w14:textId="4A9A277A" w:rsidR="00910BBC" w:rsidRDefault="004726F5" w:rsidP="00C0582C">
      <w:pPr>
        <w:spacing w:before="120" w:after="0" w:line="300" w:lineRule="auto"/>
      </w:pPr>
      <w:r>
        <w:t xml:space="preserve">The </w:t>
      </w:r>
      <w:r w:rsidRPr="00D4148B">
        <w:rPr>
          <w:b/>
          <w:bCs/>
        </w:rPr>
        <w:t>Scheme Manager</w:t>
      </w:r>
      <w:r>
        <w:t xml:space="preserve"> will </w:t>
      </w:r>
      <w:r w:rsidR="00D4148B">
        <w:t xml:space="preserve">manage </w:t>
      </w:r>
      <w:r w:rsidR="00C219B2">
        <w:t xml:space="preserve">all </w:t>
      </w:r>
      <w:r w:rsidR="004D393B">
        <w:t>elements</w:t>
      </w:r>
      <w:r w:rsidR="00C219B2">
        <w:t xml:space="preserve"> of the scheme</w:t>
      </w:r>
      <w:r w:rsidR="008174F9">
        <w:t xml:space="preserve"> and ensure </w:t>
      </w:r>
      <w:r w:rsidR="00D4148B">
        <w:t xml:space="preserve">the </w:t>
      </w:r>
      <w:r w:rsidR="00C219B2">
        <w:t xml:space="preserve">scheme </w:t>
      </w:r>
      <w:r w:rsidR="00DB2E1F">
        <w:t>offers an</w:t>
      </w:r>
      <w:r w:rsidR="00C219B2">
        <w:t xml:space="preserve"> accessible, fair, and impartial service that effectively supports Lancashire residents at a very difficult time. </w:t>
      </w:r>
      <w:r w:rsidR="00DB2E1F">
        <w:t xml:space="preserve">The successful applicant </w:t>
      </w:r>
      <w:r w:rsidR="008174F9">
        <w:t xml:space="preserve">must be able to </w:t>
      </w:r>
      <w:r w:rsidR="00DB2E1F">
        <w:t>f</w:t>
      </w:r>
      <w:r w:rsidR="00910BBC">
        <w:t>org</w:t>
      </w:r>
      <w:r w:rsidR="00DB2E1F">
        <w:t>e</w:t>
      </w:r>
      <w:r w:rsidR="00910BBC">
        <w:t xml:space="preserve"> relationships and </w:t>
      </w:r>
      <w:r w:rsidR="00D4148B">
        <w:t>work</w:t>
      </w:r>
      <w:r w:rsidR="00DB2E1F">
        <w:t xml:space="preserve"> </w:t>
      </w:r>
      <w:r w:rsidR="00D4148B">
        <w:t xml:space="preserve">closely with </w:t>
      </w:r>
      <w:r w:rsidR="00910BBC">
        <w:t xml:space="preserve">all </w:t>
      </w:r>
      <w:r w:rsidR="00DB2E1F">
        <w:t xml:space="preserve">scheme </w:t>
      </w:r>
      <w:r w:rsidR="00D4148B">
        <w:t xml:space="preserve">partners, </w:t>
      </w:r>
      <w:proofErr w:type="gramStart"/>
      <w:r w:rsidR="00DB2E1F">
        <w:t>develop</w:t>
      </w:r>
      <w:proofErr w:type="gramEnd"/>
      <w:r w:rsidR="00DB2E1F">
        <w:t xml:space="preserve"> and </w:t>
      </w:r>
      <w:r w:rsidR="00D4148B">
        <w:t>improv</w:t>
      </w:r>
      <w:r w:rsidR="00DB2E1F">
        <w:t xml:space="preserve">e </w:t>
      </w:r>
      <w:r w:rsidR="00D4148B">
        <w:t xml:space="preserve">internal </w:t>
      </w:r>
      <w:r w:rsidR="004D393B">
        <w:t>managemen</w:t>
      </w:r>
      <w:r w:rsidR="00D4148B">
        <w:t>t</w:t>
      </w:r>
      <w:r w:rsidR="008174F9">
        <w:t xml:space="preserve"> and </w:t>
      </w:r>
      <w:r w:rsidR="00D4148B">
        <w:t xml:space="preserve">contract reporting </w:t>
      </w:r>
      <w:r w:rsidR="00DB2E1F">
        <w:t>systems</w:t>
      </w:r>
      <w:r w:rsidR="004D393B">
        <w:t>,</w:t>
      </w:r>
      <w:r w:rsidR="00DB2E1F">
        <w:t xml:space="preserve"> </w:t>
      </w:r>
      <w:r>
        <w:t>lead</w:t>
      </w:r>
      <w:r w:rsidR="008174F9">
        <w:t>ing</w:t>
      </w:r>
      <w:r>
        <w:t xml:space="preserve"> </w:t>
      </w:r>
      <w:r w:rsidR="00910BBC">
        <w:t xml:space="preserve">a skilled well-organised </w:t>
      </w:r>
      <w:r w:rsidR="008174F9">
        <w:t xml:space="preserve">team of </w:t>
      </w:r>
      <w:r w:rsidR="00D4148B">
        <w:t>staff</w:t>
      </w:r>
      <w:r w:rsidR="00DB2E1F">
        <w:t>.</w:t>
      </w:r>
    </w:p>
    <w:p w14:paraId="72632763" w14:textId="21B77A0D" w:rsidR="00C219B2" w:rsidRDefault="00DB2E1F" w:rsidP="00C0582C">
      <w:pPr>
        <w:spacing w:before="120" w:after="0" w:line="300" w:lineRule="auto"/>
      </w:pPr>
      <w:r>
        <w:t>The s</w:t>
      </w:r>
      <w:r w:rsidR="00C219B2" w:rsidRPr="004726F5">
        <w:t xml:space="preserve">ourcing and delivering essential household items </w:t>
      </w:r>
      <w:r>
        <w:t xml:space="preserve">for successful </w:t>
      </w:r>
      <w:r w:rsidR="008174F9">
        <w:t>applicants</w:t>
      </w:r>
      <w:r>
        <w:t xml:space="preserve"> is a very well-established part of the service. This element </w:t>
      </w:r>
      <w:r w:rsidR="00C219B2">
        <w:t xml:space="preserve">will </w:t>
      </w:r>
      <w:r>
        <w:t xml:space="preserve">continue to </w:t>
      </w:r>
      <w:r w:rsidR="00C219B2">
        <w:t xml:space="preserve">be undertaken by a long term established partnership of Furniture Reuse Organisations (FRO) who are geographically </w:t>
      </w:r>
      <w:r w:rsidR="008174F9">
        <w:t>positioned</w:t>
      </w:r>
      <w:r w:rsidR="00C219B2">
        <w:t xml:space="preserve"> to deliver</w:t>
      </w:r>
      <w:r w:rsidR="008174F9">
        <w:t xml:space="preserve"> the</w:t>
      </w:r>
      <w:r w:rsidR="00C219B2">
        <w:t xml:space="preserve"> essential item</w:t>
      </w:r>
      <w:r w:rsidR="008174F9">
        <w:t xml:space="preserve">s </w:t>
      </w:r>
      <w:r w:rsidR="00C219B2">
        <w:t>across the 12 L</w:t>
      </w:r>
      <w:r w:rsidR="004D393B">
        <w:t xml:space="preserve">ancashire </w:t>
      </w:r>
      <w:r w:rsidR="00C219B2">
        <w:t>C</w:t>
      </w:r>
      <w:r w:rsidR="004D393B">
        <w:t xml:space="preserve">ounty </w:t>
      </w:r>
      <w:r w:rsidR="00C219B2">
        <w:t>C</w:t>
      </w:r>
      <w:r w:rsidR="004D393B">
        <w:t>ouncil</w:t>
      </w:r>
      <w:r w:rsidR="00C219B2">
        <w:t xml:space="preserve"> districts.</w:t>
      </w:r>
    </w:p>
    <w:p w14:paraId="65C0973F" w14:textId="2DB0C8AC" w:rsidR="00AC5779" w:rsidRDefault="00BF109A" w:rsidP="00AF2F41">
      <w:pPr>
        <w:spacing w:before="120" w:after="0" w:line="300" w:lineRule="auto"/>
        <w:jc w:val="both"/>
        <w:rPr>
          <w:rFonts w:cs="Calibri"/>
        </w:rPr>
      </w:pPr>
      <w:r>
        <w:rPr>
          <w:rFonts w:cs="Calibri"/>
          <w:b/>
        </w:rPr>
        <w:t>The</w:t>
      </w:r>
      <w:r w:rsidR="003206BC" w:rsidRPr="003206BC">
        <w:rPr>
          <w:rFonts w:cs="Calibri"/>
          <w:b/>
        </w:rPr>
        <w:t xml:space="preserve"> post </w:t>
      </w:r>
      <w:r w:rsidR="003418A5">
        <w:rPr>
          <w:rFonts w:cs="Calibri"/>
          <w:b/>
        </w:rPr>
        <w:t>will be</w:t>
      </w:r>
      <w:r w:rsidR="003206BC" w:rsidRPr="003206BC">
        <w:rPr>
          <w:rFonts w:cs="Calibri"/>
          <w:b/>
        </w:rPr>
        <w:t xml:space="preserve"> based </w:t>
      </w:r>
      <w:r w:rsidRPr="003206BC">
        <w:rPr>
          <w:rFonts w:cs="Calibri"/>
          <w:b/>
        </w:rPr>
        <w:t>at</w:t>
      </w:r>
      <w:r>
        <w:rPr>
          <w:rFonts w:cs="Calibri"/>
          <w:b/>
        </w:rPr>
        <w:t xml:space="preserve"> </w:t>
      </w:r>
      <w:r w:rsidR="00C475EB">
        <w:rPr>
          <w:rFonts w:cs="Calibri"/>
          <w:b/>
        </w:rPr>
        <w:t>–</w:t>
      </w:r>
      <w:r>
        <w:rPr>
          <w:rFonts w:cs="Calibri"/>
          <w:b/>
        </w:rPr>
        <w:t xml:space="preserve"> </w:t>
      </w:r>
      <w:r w:rsidR="00C475EB">
        <w:rPr>
          <w:rFonts w:cs="Calibri"/>
        </w:rPr>
        <w:t>Brentwood House</w:t>
      </w:r>
      <w:r w:rsidR="004D393B">
        <w:rPr>
          <w:rFonts w:cs="Calibri"/>
        </w:rPr>
        <w:t>,</w:t>
      </w:r>
      <w:r w:rsidR="00C475EB">
        <w:rPr>
          <w:rFonts w:cs="Calibri"/>
        </w:rPr>
        <w:t xml:space="preserve"> 15 Victoria Road</w:t>
      </w:r>
      <w:r w:rsidR="004D393B">
        <w:rPr>
          <w:rFonts w:cs="Calibri"/>
        </w:rPr>
        <w:t>,</w:t>
      </w:r>
      <w:r w:rsidR="00C475EB">
        <w:rPr>
          <w:rFonts w:cs="Calibri"/>
        </w:rPr>
        <w:t xml:space="preserve"> Fulwood</w:t>
      </w:r>
      <w:r w:rsidR="004D393B">
        <w:rPr>
          <w:rFonts w:cs="Calibri"/>
        </w:rPr>
        <w:t>,</w:t>
      </w:r>
      <w:r w:rsidR="00C475EB">
        <w:rPr>
          <w:rFonts w:cs="Calibri"/>
        </w:rPr>
        <w:t xml:space="preserve"> PRESTON PR2 8PS</w:t>
      </w:r>
      <w:r w:rsidR="004D393B">
        <w:rPr>
          <w:rFonts w:cs="Calibri"/>
        </w:rPr>
        <w:t>.</w:t>
      </w:r>
    </w:p>
    <w:p w14:paraId="645BB5B1" w14:textId="118AD652" w:rsidR="0089380E" w:rsidRDefault="0089380E" w:rsidP="00AF2F41">
      <w:pPr>
        <w:spacing w:before="120" w:after="0" w:line="300" w:lineRule="auto"/>
        <w:jc w:val="both"/>
        <w:rPr>
          <w:rFonts w:cs="Calibri"/>
        </w:rPr>
      </w:pPr>
      <w:r w:rsidRPr="007E52BB">
        <w:rPr>
          <w:rFonts w:cs="Calibri"/>
          <w:b/>
          <w:bCs/>
        </w:rPr>
        <w:t>Hours of Duty</w:t>
      </w:r>
      <w:r>
        <w:rPr>
          <w:rFonts w:cs="Calibri"/>
        </w:rPr>
        <w:t xml:space="preserve"> - </w:t>
      </w:r>
      <w:r w:rsidR="007119A2">
        <w:rPr>
          <w:rFonts w:cs="Calibri"/>
        </w:rPr>
        <w:t xml:space="preserve">This will be a </w:t>
      </w:r>
      <w:r w:rsidR="00F55C53">
        <w:rPr>
          <w:rFonts w:cs="Calibri"/>
        </w:rPr>
        <w:t>full-time</w:t>
      </w:r>
      <w:r>
        <w:rPr>
          <w:rFonts w:cs="Calibri"/>
        </w:rPr>
        <w:t xml:space="preserve"> p</w:t>
      </w:r>
      <w:r w:rsidR="007119A2">
        <w:rPr>
          <w:rFonts w:cs="Calibri"/>
        </w:rPr>
        <w:t xml:space="preserve">ost – 37 hours per week. </w:t>
      </w:r>
      <w:r>
        <w:rPr>
          <w:rFonts w:cs="Calibri"/>
        </w:rPr>
        <w:t xml:space="preserve">To be worked as the service demands. </w:t>
      </w:r>
    </w:p>
    <w:p w14:paraId="0296A2C4" w14:textId="67CAB86E" w:rsidR="0089380E" w:rsidRDefault="0089380E" w:rsidP="00AF2F41">
      <w:pPr>
        <w:spacing w:before="120" w:after="0" w:line="300" w:lineRule="auto"/>
        <w:jc w:val="both"/>
        <w:rPr>
          <w:rFonts w:cs="Calibri"/>
          <w:b/>
          <w:bCs/>
        </w:rPr>
      </w:pPr>
      <w:r>
        <w:rPr>
          <w:rFonts w:cs="Calibri"/>
          <w:b/>
          <w:bCs/>
        </w:rPr>
        <w:t>Salary - £</w:t>
      </w:r>
      <w:r w:rsidR="00BB14F8">
        <w:rPr>
          <w:rFonts w:cs="Calibri"/>
          <w:b/>
          <w:bCs/>
        </w:rPr>
        <w:t xml:space="preserve">32,500 - £35,000 </w:t>
      </w:r>
      <w:r w:rsidR="00BB14F8" w:rsidRPr="00BB14F8">
        <w:rPr>
          <w:rFonts w:cs="Calibri"/>
        </w:rPr>
        <w:t>dependent on experience.</w:t>
      </w:r>
    </w:p>
    <w:p w14:paraId="58B1E502" w14:textId="14DC5BA6" w:rsidR="0089380E" w:rsidRDefault="0089380E" w:rsidP="00AF2F41">
      <w:pPr>
        <w:spacing w:before="120" w:after="0" w:line="300" w:lineRule="auto"/>
        <w:jc w:val="both"/>
        <w:rPr>
          <w:rFonts w:cs="Calibri"/>
          <w:b/>
          <w:bCs/>
        </w:rPr>
      </w:pPr>
      <w:r>
        <w:rPr>
          <w:rFonts w:cs="Calibri"/>
          <w:b/>
          <w:bCs/>
        </w:rPr>
        <w:t xml:space="preserve">Pension – </w:t>
      </w:r>
      <w:r w:rsidR="00280B24">
        <w:t>10% company pension contribution</w:t>
      </w:r>
    </w:p>
    <w:p w14:paraId="4AE3AD32" w14:textId="74F84762" w:rsidR="00280B24" w:rsidRDefault="00280B24" w:rsidP="00AF2F41">
      <w:pPr>
        <w:spacing w:before="120" w:after="0" w:line="300" w:lineRule="auto"/>
        <w:jc w:val="both"/>
        <w:rPr>
          <w:rFonts w:cs="Calibri"/>
          <w:b/>
          <w:bCs/>
        </w:rPr>
      </w:pPr>
      <w:r>
        <w:rPr>
          <w:rFonts w:cs="Calibri"/>
          <w:b/>
          <w:bCs/>
        </w:rPr>
        <w:t>Probationary period – 6 months</w:t>
      </w:r>
    </w:p>
    <w:p w14:paraId="720F3B22" w14:textId="6EAF6C3A" w:rsidR="007119A2" w:rsidRDefault="0089380E" w:rsidP="00AF2F41">
      <w:pPr>
        <w:spacing w:before="120" w:after="0" w:line="300" w:lineRule="auto"/>
        <w:jc w:val="both"/>
        <w:rPr>
          <w:rFonts w:cs="Calibri"/>
        </w:rPr>
      </w:pPr>
      <w:r>
        <w:rPr>
          <w:rFonts w:cs="Calibri"/>
          <w:b/>
          <w:bCs/>
        </w:rPr>
        <w:t>Travel Expenses – 45p per mile</w:t>
      </w:r>
      <w:r w:rsidR="007119A2">
        <w:rPr>
          <w:rFonts w:cs="Calibri"/>
        </w:rPr>
        <w:t xml:space="preserve"> </w:t>
      </w:r>
    </w:p>
    <w:p w14:paraId="28773191" w14:textId="77777777" w:rsidR="003418A5" w:rsidRDefault="003418A5" w:rsidP="003418A5">
      <w:pPr>
        <w:pStyle w:val="NoSpacing"/>
      </w:pPr>
    </w:p>
    <w:p w14:paraId="7FB54DCE" w14:textId="77777777" w:rsidR="00AC5779" w:rsidRPr="003206BC" w:rsidRDefault="00AC5779" w:rsidP="00AF2F41">
      <w:pPr>
        <w:tabs>
          <w:tab w:val="left" w:pos="5040"/>
          <w:tab w:val="left" w:pos="5760"/>
          <w:tab w:val="left" w:pos="8640"/>
        </w:tabs>
        <w:spacing w:before="120" w:after="0" w:line="300" w:lineRule="auto"/>
        <w:ind w:right="432"/>
        <w:rPr>
          <w:rFonts w:cs="Calibri"/>
          <w:b/>
        </w:rPr>
      </w:pPr>
      <w:r w:rsidRPr="003206BC">
        <w:rPr>
          <w:rFonts w:cs="Calibri"/>
          <w:b/>
        </w:rPr>
        <w:t>Organisational Relationships:</w:t>
      </w:r>
    </w:p>
    <w:tbl>
      <w:tblPr>
        <w:tblW w:w="9923" w:type="dxa"/>
        <w:tblInd w:w="108" w:type="dxa"/>
        <w:tblLayout w:type="fixed"/>
        <w:tblLook w:val="0000" w:firstRow="0" w:lastRow="0" w:firstColumn="0" w:lastColumn="0" w:noHBand="0" w:noVBand="0"/>
      </w:tblPr>
      <w:tblGrid>
        <w:gridCol w:w="792"/>
        <w:gridCol w:w="7"/>
        <w:gridCol w:w="2153"/>
        <w:gridCol w:w="7"/>
        <w:gridCol w:w="6964"/>
      </w:tblGrid>
      <w:tr w:rsidR="00AC5779" w:rsidRPr="00AF2F41" w14:paraId="39D9C004" w14:textId="77777777" w:rsidTr="00BF109A">
        <w:trPr>
          <w:trHeight w:val="397"/>
        </w:trPr>
        <w:tc>
          <w:tcPr>
            <w:tcW w:w="792" w:type="dxa"/>
          </w:tcPr>
          <w:p w14:paraId="6976D8A3" w14:textId="77777777" w:rsidR="00AC5779" w:rsidRPr="00AF2F41" w:rsidRDefault="00AC5779" w:rsidP="00AF2F41">
            <w:pPr>
              <w:spacing w:before="120" w:after="0" w:line="300" w:lineRule="auto"/>
              <w:rPr>
                <w:rFonts w:cs="Calibri"/>
                <w:b/>
              </w:rPr>
            </w:pPr>
            <w:r w:rsidRPr="00AF2F41">
              <w:rPr>
                <w:rFonts w:cs="Calibri"/>
                <w:b/>
              </w:rPr>
              <w:t>a)</w:t>
            </w:r>
          </w:p>
        </w:tc>
        <w:tc>
          <w:tcPr>
            <w:tcW w:w="2160" w:type="dxa"/>
            <w:gridSpan w:val="2"/>
          </w:tcPr>
          <w:p w14:paraId="0F61C859" w14:textId="77777777" w:rsidR="00AC5779" w:rsidRPr="00AF2F41" w:rsidRDefault="00AC5779" w:rsidP="00AF2F41">
            <w:pPr>
              <w:spacing w:before="120" w:after="0" w:line="300" w:lineRule="auto"/>
              <w:rPr>
                <w:rFonts w:cs="Calibri"/>
                <w:b/>
              </w:rPr>
            </w:pPr>
            <w:r w:rsidRPr="00AF2F41">
              <w:rPr>
                <w:rFonts w:cs="Calibri"/>
                <w:b/>
              </w:rPr>
              <w:t>Reports to:</w:t>
            </w:r>
          </w:p>
        </w:tc>
        <w:tc>
          <w:tcPr>
            <w:tcW w:w="6971" w:type="dxa"/>
            <w:gridSpan w:val="2"/>
          </w:tcPr>
          <w:p w14:paraId="354FBDB9" w14:textId="3C763ACC" w:rsidR="00AC5779" w:rsidRPr="00AF2F41" w:rsidRDefault="00AC5779" w:rsidP="00AF2F41">
            <w:pPr>
              <w:spacing w:before="120" w:after="0" w:line="300" w:lineRule="auto"/>
              <w:rPr>
                <w:rFonts w:cs="Calibri"/>
                <w:bCs/>
              </w:rPr>
            </w:pPr>
            <w:r w:rsidRPr="00AF2F41">
              <w:rPr>
                <w:rFonts w:cs="Calibri"/>
                <w:bCs/>
              </w:rPr>
              <w:t>Chief Executive Officer</w:t>
            </w:r>
            <w:r w:rsidR="004D393B">
              <w:rPr>
                <w:rFonts w:cs="Calibri"/>
                <w:bCs/>
              </w:rPr>
              <w:t>/Deputy CEO</w:t>
            </w:r>
            <w:r w:rsidRPr="00AF2F41">
              <w:rPr>
                <w:rFonts w:cs="Calibri"/>
                <w:bCs/>
              </w:rPr>
              <w:t xml:space="preserve"> </w:t>
            </w:r>
          </w:p>
          <w:p w14:paraId="4F2E2F4F" w14:textId="77777777" w:rsidR="00F66927" w:rsidRPr="00AF2F41" w:rsidRDefault="00BF109A" w:rsidP="00BF109A">
            <w:pPr>
              <w:spacing w:after="0" w:line="300" w:lineRule="auto"/>
              <w:ind w:hanging="85"/>
              <w:rPr>
                <w:rFonts w:cs="Calibri"/>
                <w:bCs/>
              </w:rPr>
            </w:pPr>
            <w:r>
              <w:rPr>
                <w:rFonts w:cs="Calibri"/>
                <w:bCs/>
              </w:rPr>
              <w:t xml:space="preserve"> </w:t>
            </w:r>
            <w:r w:rsidR="00F66927" w:rsidRPr="00AF2F41">
              <w:rPr>
                <w:rFonts w:cs="Calibri"/>
                <w:bCs/>
              </w:rPr>
              <w:t xml:space="preserve">(The CEO is accountable to Selnet Chair, its </w:t>
            </w:r>
            <w:r>
              <w:rPr>
                <w:rFonts w:cs="Calibri"/>
                <w:bCs/>
              </w:rPr>
              <w:t>B</w:t>
            </w:r>
            <w:r w:rsidR="00F66927" w:rsidRPr="00AF2F41">
              <w:rPr>
                <w:rFonts w:cs="Calibri"/>
                <w:bCs/>
              </w:rPr>
              <w:t>oard of Directors and Members)</w:t>
            </w:r>
          </w:p>
        </w:tc>
      </w:tr>
      <w:tr w:rsidR="00AC5779" w:rsidRPr="00AF2F41" w14:paraId="6787ADC2" w14:textId="77777777" w:rsidTr="00BF109A">
        <w:tc>
          <w:tcPr>
            <w:tcW w:w="792" w:type="dxa"/>
          </w:tcPr>
          <w:p w14:paraId="71A83CE1" w14:textId="77777777" w:rsidR="00AC5779" w:rsidRPr="00AF2F41" w:rsidRDefault="00AC5779" w:rsidP="00AF2F41">
            <w:pPr>
              <w:spacing w:before="120" w:after="0" w:line="300" w:lineRule="auto"/>
              <w:rPr>
                <w:rFonts w:cs="Calibri"/>
                <w:b/>
              </w:rPr>
            </w:pPr>
            <w:r w:rsidRPr="00AF2F41">
              <w:rPr>
                <w:rFonts w:cs="Calibri"/>
                <w:b/>
              </w:rPr>
              <w:t>b)</w:t>
            </w:r>
          </w:p>
        </w:tc>
        <w:tc>
          <w:tcPr>
            <w:tcW w:w="2160" w:type="dxa"/>
            <w:gridSpan w:val="2"/>
          </w:tcPr>
          <w:p w14:paraId="5E34855D" w14:textId="77777777" w:rsidR="00AC5779" w:rsidRPr="00AF2F41" w:rsidRDefault="00AC5779" w:rsidP="00AF2F41">
            <w:pPr>
              <w:spacing w:before="120" w:after="0" w:line="300" w:lineRule="auto"/>
              <w:rPr>
                <w:rFonts w:cs="Calibri"/>
                <w:b/>
              </w:rPr>
            </w:pPr>
            <w:r w:rsidRPr="00AF2F41">
              <w:rPr>
                <w:rFonts w:cs="Calibri"/>
                <w:b/>
              </w:rPr>
              <w:t>Manages:</w:t>
            </w:r>
          </w:p>
        </w:tc>
        <w:tc>
          <w:tcPr>
            <w:tcW w:w="6971" w:type="dxa"/>
            <w:gridSpan w:val="2"/>
          </w:tcPr>
          <w:p w14:paraId="1FED23EB" w14:textId="1D678CD5" w:rsidR="00AC5779" w:rsidRPr="00AF2F41" w:rsidRDefault="00C475EB" w:rsidP="003206BC">
            <w:pPr>
              <w:spacing w:before="120" w:after="0" w:line="300" w:lineRule="auto"/>
              <w:rPr>
                <w:rFonts w:cs="Calibri"/>
              </w:rPr>
            </w:pPr>
            <w:r w:rsidRPr="00C475EB">
              <w:rPr>
                <w:rFonts w:cs="Calibri"/>
              </w:rPr>
              <w:t>Essential Household Goods and Support Scheme</w:t>
            </w:r>
            <w:r w:rsidR="00A11935">
              <w:rPr>
                <w:rFonts w:cs="Calibri"/>
              </w:rPr>
              <w:t xml:space="preserve"> and</w:t>
            </w:r>
            <w:r>
              <w:rPr>
                <w:rFonts w:cs="Calibri"/>
              </w:rPr>
              <w:t xml:space="preserve"> staff </w:t>
            </w:r>
            <w:r w:rsidR="003206BC">
              <w:rPr>
                <w:rFonts w:cs="Calibri"/>
              </w:rPr>
              <w:t>team</w:t>
            </w:r>
          </w:p>
        </w:tc>
      </w:tr>
      <w:tr w:rsidR="00AC5779" w:rsidRPr="00AF2F41" w14:paraId="6F383EBC" w14:textId="77777777" w:rsidTr="007E52BB">
        <w:tc>
          <w:tcPr>
            <w:tcW w:w="799" w:type="dxa"/>
            <w:gridSpan w:val="2"/>
            <w:shd w:val="clear" w:color="auto" w:fill="auto"/>
          </w:tcPr>
          <w:p w14:paraId="5B21DEF1" w14:textId="77777777" w:rsidR="00AC5779" w:rsidRPr="00AF2F41" w:rsidRDefault="00AC5779" w:rsidP="00AF2F41">
            <w:pPr>
              <w:spacing w:before="120" w:after="0" w:line="300" w:lineRule="auto"/>
              <w:rPr>
                <w:rFonts w:cs="Calibri"/>
                <w:b/>
              </w:rPr>
            </w:pPr>
            <w:r w:rsidRPr="00AF2F41">
              <w:rPr>
                <w:rFonts w:cs="Calibri"/>
                <w:b/>
              </w:rPr>
              <w:t>c)</w:t>
            </w:r>
          </w:p>
        </w:tc>
        <w:tc>
          <w:tcPr>
            <w:tcW w:w="2160" w:type="dxa"/>
            <w:gridSpan w:val="2"/>
            <w:shd w:val="clear" w:color="auto" w:fill="auto"/>
          </w:tcPr>
          <w:p w14:paraId="3D7299DE" w14:textId="2EBC1224" w:rsidR="00AC5779" w:rsidRPr="00AF2F41" w:rsidRDefault="00AC5779" w:rsidP="00AF2F41">
            <w:pPr>
              <w:spacing w:before="120" w:after="0" w:line="300" w:lineRule="auto"/>
              <w:rPr>
                <w:rFonts w:cs="Calibri"/>
                <w:b/>
              </w:rPr>
            </w:pPr>
            <w:bookmarkStart w:id="0" w:name="_Hlk84002511"/>
            <w:r w:rsidRPr="007E52BB">
              <w:rPr>
                <w:rFonts w:cs="Calibri"/>
                <w:b/>
              </w:rPr>
              <w:t>Co</w:t>
            </w:r>
            <w:r w:rsidR="007119A2" w:rsidRPr="007E52BB">
              <w:rPr>
                <w:rFonts w:cs="Calibri"/>
                <w:b/>
              </w:rPr>
              <w:t>llaborates</w:t>
            </w:r>
            <w:r w:rsidRPr="00AF2F41">
              <w:rPr>
                <w:rFonts w:cs="Calibri"/>
                <w:b/>
              </w:rPr>
              <w:t xml:space="preserve"> </w:t>
            </w:r>
            <w:bookmarkEnd w:id="0"/>
            <w:r w:rsidRPr="00AF2F41">
              <w:rPr>
                <w:rFonts w:cs="Calibri"/>
                <w:b/>
              </w:rPr>
              <w:t>with:</w:t>
            </w:r>
          </w:p>
        </w:tc>
        <w:tc>
          <w:tcPr>
            <w:tcW w:w="6964" w:type="dxa"/>
          </w:tcPr>
          <w:p w14:paraId="55C052E5" w14:textId="0E535A4E" w:rsidR="00A11935" w:rsidRDefault="00A11935" w:rsidP="00AF2F41">
            <w:pPr>
              <w:spacing w:before="120" w:after="0" w:line="300" w:lineRule="auto"/>
              <w:rPr>
                <w:rFonts w:cs="Calibri"/>
              </w:rPr>
            </w:pPr>
            <w:r>
              <w:rPr>
                <w:rFonts w:cs="Calibri"/>
              </w:rPr>
              <w:t xml:space="preserve">Scheme </w:t>
            </w:r>
            <w:r w:rsidR="004D393B">
              <w:rPr>
                <w:rFonts w:cs="Calibri"/>
              </w:rPr>
              <w:t>p</w:t>
            </w:r>
            <w:r>
              <w:rPr>
                <w:rFonts w:cs="Calibri"/>
              </w:rPr>
              <w:t xml:space="preserve">artners including </w:t>
            </w:r>
            <w:r w:rsidR="004D393B">
              <w:rPr>
                <w:rFonts w:cs="Calibri"/>
              </w:rPr>
              <w:t>furniture reuse organisations.</w:t>
            </w:r>
          </w:p>
          <w:p w14:paraId="7085BD13" w14:textId="5998F65A" w:rsidR="00AC5779" w:rsidRPr="00AF2F41" w:rsidRDefault="00AC5779" w:rsidP="00AF2F41">
            <w:pPr>
              <w:spacing w:before="120" w:after="0" w:line="300" w:lineRule="auto"/>
              <w:rPr>
                <w:rFonts w:cs="Calibri"/>
              </w:rPr>
            </w:pPr>
            <w:r w:rsidRPr="00AF2F41">
              <w:rPr>
                <w:rFonts w:cs="Calibri"/>
              </w:rPr>
              <w:t xml:space="preserve">All directors, </w:t>
            </w:r>
            <w:proofErr w:type="gramStart"/>
            <w:r w:rsidRPr="00AF2F41">
              <w:rPr>
                <w:rFonts w:cs="Calibri"/>
              </w:rPr>
              <w:t>officers</w:t>
            </w:r>
            <w:proofErr w:type="gramEnd"/>
            <w:r w:rsidRPr="00AF2F41">
              <w:rPr>
                <w:rFonts w:cs="Calibri"/>
              </w:rPr>
              <w:t xml:space="preserve"> and members of SELNET, and appropriate employees of external organisations</w:t>
            </w:r>
            <w:r w:rsidR="004D393B">
              <w:rPr>
                <w:rFonts w:cs="Calibri"/>
              </w:rPr>
              <w:t>.</w:t>
            </w:r>
            <w:r w:rsidRPr="00AF2F41">
              <w:rPr>
                <w:rFonts w:cs="Calibri"/>
              </w:rPr>
              <w:t xml:space="preserve"> </w:t>
            </w:r>
          </w:p>
          <w:p w14:paraId="55B38387" w14:textId="0D6CF6A5" w:rsidR="00AC5779" w:rsidRDefault="00AC5779" w:rsidP="00AF2F41">
            <w:pPr>
              <w:spacing w:before="120" w:after="0" w:line="300" w:lineRule="auto"/>
              <w:rPr>
                <w:rFonts w:cs="Calibri"/>
              </w:rPr>
            </w:pPr>
            <w:r w:rsidRPr="00AF2F41">
              <w:rPr>
                <w:rFonts w:cs="Calibri"/>
              </w:rPr>
              <w:lastRenderedPageBreak/>
              <w:t>Other integrated agencies and Local and National networks</w:t>
            </w:r>
            <w:r w:rsidR="00A25B31" w:rsidRPr="00AF2F41">
              <w:rPr>
                <w:rFonts w:cs="Calibri"/>
              </w:rPr>
              <w:t xml:space="preserve"> relevant to </w:t>
            </w:r>
            <w:r w:rsidR="00C475EB">
              <w:rPr>
                <w:rFonts w:cs="Calibri"/>
              </w:rPr>
              <w:t>the scheme</w:t>
            </w:r>
            <w:r w:rsidR="004D393B">
              <w:rPr>
                <w:rFonts w:cs="Calibri"/>
              </w:rPr>
              <w:t>.</w:t>
            </w:r>
          </w:p>
          <w:p w14:paraId="62C9B52C" w14:textId="77777777" w:rsidR="00BF109A" w:rsidRPr="00BF109A" w:rsidRDefault="00BF109A" w:rsidP="00BF109A">
            <w:pPr>
              <w:pStyle w:val="NoSpacing"/>
              <w:rPr>
                <w:sz w:val="16"/>
              </w:rPr>
            </w:pPr>
          </w:p>
        </w:tc>
      </w:tr>
    </w:tbl>
    <w:p w14:paraId="5BCBA5C3" w14:textId="31492BA1" w:rsidR="00917AE8" w:rsidRPr="00AF2F41" w:rsidRDefault="00917AE8" w:rsidP="00AF2F41">
      <w:pPr>
        <w:spacing w:before="120" w:after="0" w:line="300" w:lineRule="auto"/>
        <w:rPr>
          <w:b/>
        </w:rPr>
      </w:pPr>
      <w:r w:rsidRPr="00AF2F41">
        <w:rPr>
          <w:b/>
        </w:rPr>
        <w:lastRenderedPageBreak/>
        <w:t>Primary Objectives</w:t>
      </w:r>
      <w:r w:rsidR="004D393B">
        <w:rPr>
          <w:b/>
        </w:rPr>
        <w:t xml:space="preserve"> - </w:t>
      </w:r>
      <w:r w:rsidRPr="00AF2F41">
        <w:rPr>
          <w:b/>
        </w:rPr>
        <w:t>The post holder will:</w:t>
      </w:r>
    </w:p>
    <w:p w14:paraId="2EA3003C" w14:textId="5C57DDC5" w:rsidR="003013A7" w:rsidRPr="00AF2F41" w:rsidRDefault="006640B1" w:rsidP="00BF109A">
      <w:pPr>
        <w:spacing w:before="120" w:after="0" w:line="300" w:lineRule="auto"/>
        <w:jc w:val="both"/>
      </w:pPr>
      <w:r>
        <w:t>Develop</w:t>
      </w:r>
      <w:r w:rsidR="00ED5D7E">
        <w:t xml:space="preserve"> an application and award process for the scheme</w:t>
      </w:r>
      <w:r w:rsidR="004D393B">
        <w:t>’</w:t>
      </w:r>
      <w:r w:rsidR="00ED5D7E">
        <w:t>s d</w:t>
      </w:r>
      <w:r w:rsidR="00A11935">
        <w:t>elivery</w:t>
      </w:r>
      <w:r w:rsidR="004D393B">
        <w:t xml:space="preserve"> -</w:t>
      </w:r>
      <w:r w:rsidR="00A11935">
        <w:t xml:space="preserve"> </w:t>
      </w:r>
      <w:r w:rsidR="00ED5D7E">
        <w:t xml:space="preserve">an area that is new to Selnet. Develop a Memorandum of Understanding (MoU) between external partners </w:t>
      </w:r>
      <w:r w:rsidR="00A11935">
        <w:t>that the scheme</w:t>
      </w:r>
      <w:r w:rsidR="00ED5D7E">
        <w:t xml:space="preserve"> will be dependent </w:t>
      </w:r>
      <w:proofErr w:type="gramStart"/>
      <w:r w:rsidR="00ED5D7E">
        <w:t>upon  to</w:t>
      </w:r>
      <w:proofErr w:type="gramEnd"/>
      <w:r w:rsidR="00ED5D7E">
        <w:t xml:space="preserve"> </w:t>
      </w:r>
      <w:r w:rsidR="00A11935">
        <w:t>reach</w:t>
      </w:r>
      <w:r w:rsidR="00ED5D7E">
        <w:t xml:space="preserve"> people within our communities who are in crisis. Lead and support </w:t>
      </w:r>
      <w:r w:rsidR="00917AE8" w:rsidRPr="00AF2F41">
        <w:t xml:space="preserve">project staff </w:t>
      </w:r>
      <w:r w:rsidR="00E04515" w:rsidRPr="00AF2F41">
        <w:t>in the</w:t>
      </w:r>
      <w:r w:rsidR="004D393B">
        <w:t xml:space="preserve"> successful </w:t>
      </w:r>
      <w:proofErr w:type="gramStart"/>
      <w:r w:rsidR="004D393B">
        <w:t xml:space="preserve">and </w:t>
      </w:r>
      <w:r w:rsidR="00E04515" w:rsidRPr="00AF2F41">
        <w:t xml:space="preserve"> effective</w:t>
      </w:r>
      <w:proofErr w:type="gramEnd"/>
      <w:r w:rsidR="00E04515" w:rsidRPr="00AF2F41">
        <w:t xml:space="preserve"> delivery </w:t>
      </w:r>
      <w:r w:rsidR="00ED5D7E">
        <w:t>of the scheme.</w:t>
      </w:r>
    </w:p>
    <w:p w14:paraId="76850655" w14:textId="4632CE09" w:rsidR="00A77752" w:rsidRPr="00AF2F41" w:rsidRDefault="003013A7" w:rsidP="00AF2F41">
      <w:pPr>
        <w:spacing w:before="120" w:after="0" w:line="300" w:lineRule="auto"/>
      </w:pPr>
      <w:r w:rsidRPr="00AF2F41">
        <w:t>Support Selnet</w:t>
      </w:r>
      <w:r w:rsidR="00917AE8" w:rsidRPr="00AF2F41">
        <w:t xml:space="preserve">'s core aims, mission and </w:t>
      </w:r>
      <w:r w:rsidR="00E82B4C">
        <w:t xml:space="preserve">its </w:t>
      </w:r>
      <w:r w:rsidR="00917AE8" w:rsidRPr="00AF2F41">
        <w:t xml:space="preserve">strategic plans </w:t>
      </w:r>
      <w:r w:rsidR="00E82B4C">
        <w:t xml:space="preserve">set </w:t>
      </w:r>
      <w:r w:rsidR="00917AE8" w:rsidRPr="00AF2F41">
        <w:t>against annual targets.</w:t>
      </w:r>
    </w:p>
    <w:p w14:paraId="6E7770C5" w14:textId="5F1B8638" w:rsidR="00E233DA" w:rsidRDefault="00A77752" w:rsidP="00E233DA">
      <w:pPr>
        <w:spacing w:before="120" w:after="0" w:line="300" w:lineRule="auto"/>
        <w:rPr>
          <w:b/>
        </w:rPr>
      </w:pPr>
      <w:bookmarkStart w:id="1" w:name="_Hlk84002661"/>
      <w:r>
        <w:rPr>
          <w:b/>
        </w:rPr>
        <w:t>Principal</w:t>
      </w:r>
      <w:r w:rsidR="000B4663" w:rsidRPr="00AF2F41">
        <w:rPr>
          <w:b/>
        </w:rPr>
        <w:t xml:space="preserve"> Duties and Responsibilities</w:t>
      </w:r>
      <w:r w:rsidR="00AF2F41">
        <w:rPr>
          <w:b/>
        </w:rPr>
        <w:t xml:space="preserve"> </w:t>
      </w:r>
      <w:bookmarkEnd w:id="1"/>
      <w:r w:rsidR="00AF2F41">
        <w:rPr>
          <w:b/>
        </w:rPr>
        <w:t>are</w:t>
      </w:r>
      <w:r w:rsidR="000B4663" w:rsidRPr="00AF2F41">
        <w:rPr>
          <w:b/>
        </w:rPr>
        <w:t xml:space="preserve">: </w:t>
      </w:r>
    </w:p>
    <w:p w14:paraId="39F8CCAC" w14:textId="3B989623" w:rsidR="00E233DA" w:rsidRDefault="00E233DA" w:rsidP="00E233DA">
      <w:pPr>
        <w:spacing w:before="120" w:after="0" w:line="300" w:lineRule="auto"/>
        <w:jc w:val="both"/>
      </w:pPr>
      <w:r w:rsidRPr="003418A5">
        <w:t>To work with the CEO</w:t>
      </w:r>
      <w:r w:rsidR="004D393B">
        <w:t>/Deputy CEO</w:t>
      </w:r>
      <w:r w:rsidRPr="003418A5">
        <w:t xml:space="preserve"> </w:t>
      </w:r>
      <w:r>
        <w:t>and the LCC contract team</w:t>
      </w:r>
      <w:r w:rsidR="004D393B">
        <w:t>,</w:t>
      </w:r>
      <w:r>
        <w:t xml:space="preserve"> creating an excellent </w:t>
      </w:r>
      <w:r w:rsidR="004D393B">
        <w:t xml:space="preserve">working </w:t>
      </w:r>
      <w:r>
        <w:t xml:space="preserve">relationship. Co-produce </w:t>
      </w:r>
      <w:r w:rsidRPr="003418A5">
        <w:t>performance target</w:t>
      </w:r>
      <w:r>
        <w:t xml:space="preserve"> measures</w:t>
      </w:r>
      <w:r w:rsidRPr="003418A5">
        <w:t xml:space="preserve"> and oversee all areas of performance management within the </w:t>
      </w:r>
      <w:r>
        <w:t xml:space="preserve">scheme. </w:t>
      </w:r>
    </w:p>
    <w:p w14:paraId="73B18555" w14:textId="3742EBC6" w:rsidR="00340189" w:rsidRPr="003418A5" w:rsidRDefault="00340189" w:rsidP="00340189">
      <w:pPr>
        <w:spacing w:before="120" w:after="0" w:line="300" w:lineRule="auto"/>
        <w:jc w:val="both"/>
      </w:pPr>
      <w:r w:rsidRPr="003418A5">
        <w:t xml:space="preserve">To identify, oversee, monitor, and manage all risks pertaining to the </w:t>
      </w:r>
      <w:r>
        <w:t>scheme</w:t>
      </w:r>
      <w:r w:rsidR="00A77752">
        <w:t xml:space="preserve">. </w:t>
      </w:r>
      <w:r w:rsidR="00A77752" w:rsidRPr="003418A5">
        <w:t>Ensuring risks are identified early and contingency mechanisms are implemented.</w:t>
      </w:r>
      <w:r w:rsidR="00A77752">
        <w:t xml:space="preserve"> </w:t>
      </w:r>
      <w:r>
        <w:t>CEO</w:t>
      </w:r>
      <w:r w:rsidR="004D393B">
        <w:t>/Deputy CEO</w:t>
      </w:r>
      <w:r>
        <w:t xml:space="preserve"> </w:t>
      </w:r>
      <w:r w:rsidR="00A77752">
        <w:t>to be</w:t>
      </w:r>
      <w:r>
        <w:t xml:space="preserve"> fully appraised of all risks.</w:t>
      </w:r>
    </w:p>
    <w:p w14:paraId="5363F1AD" w14:textId="77777777" w:rsidR="00340189" w:rsidRDefault="00340189" w:rsidP="00340189">
      <w:pPr>
        <w:spacing w:before="120" w:after="0" w:line="300" w:lineRule="auto"/>
        <w:jc w:val="both"/>
      </w:pPr>
      <w:r w:rsidRPr="003418A5">
        <w:t xml:space="preserve">To establish and communicate clear outputs and outcome measures with </w:t>
      </w:r>
      <w:r>
        <w:t xml:space="preserve">FRO </w:t>
      </w:r>
      <w:r w:rsidRPr="003418A5">
        <w:t xml:space="preserve">partners that ensures </w:t>
      </w:r>
      <w:r>
        <w:t>an efficient service for approved furniture awards.</w:t>
      </w:r>
    </w:p>
    <w:p w14:paraId="17944947" w14:textId="77777777" w:rsidR="00340189" w:rsidRPr="003418A5" w:rsidRDefault="00340189" w:rsidP="00340189">
      <w:pPr>
        <w:spacing w:before="120" w:after="0" w:line="300" w:lineRule="auto"/>
        <w:jc w:val="both"/>
      </w:pPr>
      <w:r w:rsidRPr="003418A5">
        <w:t xml:space="preserve">To undertake regular </w:t>
      </w:r>
      <w:r>
        <w:t xml:space="preserve">reviews </w:t>
      </w:r>
      <w:r w:rsidRPr="003418A5">
        <w:t xml:space="preserve">of </w:t>
      </w:r>
      <w:r>
        <w:t xml:space="preserve">referrals </w:t>
      </w:r>
      <w:r w:rsidRPr="003418A5">
        <w:t xml:space="preserve">partners, either directly and/or through direct reports </w:t>
      </w:r>
      <w:r>
        <w:t xml:space="preserve">to </w:t>
      </w:r>
      <w:r w:rsidRPr="003418A5">
        <w:t>assess the quality of practice</w:t>
      </w:r>
      <w:r>
        <w:t xml:space="preserve">, </w:t>
      </w:r>
      <w:r w:rsidRPr="003418A5">
        <w:t xml:space="preserve">the impact made </w:t>
      </w:r>
      <w:r>
        <w:t>and geographic coverage of the scheme</w:t>
      </w:r>
      <w:r w:rsidRPr="003418A5">
        <w:t>.</w:t>
      </w:r>
    </w:p>
    <w:p w14:paraId="6AD19D7A" w14:textId="6EAAFF23" w:rsidR="00340189" w:rsidRDefault="00340189" w:rsidP="00340189">
      <w:pPr>
        <w:spacing w:before="120" w:after="0" w:line="300" w:lineRule="auto"/>
        <w:jc w:val="both"/>
      </w:pPr>
      <w:r w:rsidRPr="003418A5">
        <w:t xml:space="preserve">To prepare and contextualise comprehensive data and intelligence to a wide range of colleagues and strategic partners.  </w:t>
      </w:r>
    </w:p>
    <w:p w14:paraId="0989C61F" w14:textId="77777777" w:rsidR="00A77752" w:rsidRPr="003418A5" w:rsidRDefault="00A77752" w:rsidP="00A77752">
      <w:pPr>
        <w:spacing w:before="120" w:after="0" w:line="300" w:lineRule="auto"/>
        <w:jc w:val="both"/>
      </w:pPr>
      <w:r w:rsidRPr="003418A5">
        <w:t xml:space="preserve">To </w:t>
      </w:r>
      <w:r>
        <w:t xml:space="preserve">regularly </w:t>
      </w:r>
      <w:r w:rsidRPr="003418A5">
        <w:t xml:space="preserve">review </w:t>
      </w:r>
      <w:r>
        <w:t xml:space="preserve">and report to the CEO/Deputy CEO on </w:t>
      </w:r>
      <w:r w:rsidRPr="003418A5">
        <w:t>the effectiveness of the</w:t>
      </w:r>
      <w:r>
        <w:t xml:space="preserve"> scheme. Feedback your considerations to ensure the scheme is of a </w:t>
      </w:r>
      <w:r w:rsidRPr="003418A5">
        <w:t>high quality, fit for purpose and meet</w:t>
      </w:r>
      <w:r>
        <w:t>s</w:t>
      </w:r>
      <w:r w:rsidRPr="003418A5">
        <w:t xml:space="preserve"> the needs</w:t>
      </w:r>
      <w:r>
        <w:t xml:space="preserve"> of service users</w:t>
      </w:r>
      <w:r w:rsidRPr="003418A5">
        <w:t xml:space="preserve">.  </w:t>
      </w:r>
    </w:p>
    <w:p w14:paraId="05824D43" w14:textId="77777777" w:rsidR="00A77752" w:rsidRPr="003418A5" w:rsidRDefault="00A77752" w:rsidP="00A77752">
      <w:pPr>
        <w:spacing w:before="120" w:after="0" w:line="300" w:lineRule="auto"/>
        <w:jc w:val="both"/>
      </w:pPr>
      <w:r w:rsidRPr="003418A5">
        <w:t xml:space="preserve">To identify, analyse and assess trends and gaps in </w:t>
      </w:r>
      <w:r>
        <w:t>p</w:t>
      </w:r>
      <w:r w:rsidRPr="003418A5">
        <w:t>rovision</w:t>
      </w:r>
      <w:r>
        <w:t>s.</w:t>
      </w:r>
    </w:p>
    <w:p w14:paraId="2A4EFC4A" w14:textId="6081BA76" w:rsidR="00340189" w:rsidRPr="003418A5" w:rsidRDefault="00340189" w:rsidP="00340189">
      <w:pPr>
        <w:spacing w:before="120" w:after="0" w:line="300" w:lineRule="auto"/>
        <w:jc w:val="both"/>
      </w:pPr>
      <w:r w:rsidRPr="003418A5">
        <w:t xml:space="preserve">To </w:t>
      </w:r>
      <w:r>
        <w:t xml:space="preserve">work with Selnet Communications Officer develop </w:t>
      </w:r>
      <w:r w:rsidRPr="003418A5">
        <w:t>marketing, communications and PR activities which promote the</w:t>
      </w:r>
      <w:r>
        <w:t xml:space="preserve"> scheme and its </w:t>
      </w:r>
      <w:r w:rsidRPr="003418A5">
        <w:t>achievements.</w:t>
      </w:r>
    </w:p>
    <w:p w14:paraId="47EF2A79" w14:textId="07AC42AA" w:rsidR="00E233DA" w:rsidRDefault="00E233DA" w:rsidP="00E233DA">
      <w:pPr>
        <w:spacing w:before="120" w:after="0" w:line="300" w:lineRule="auto"/>
        <w:rPr>
          <w:b/>
        </w:rPr>
      </w:pPr>
      <w:r>
        <w:rPr>
          <w:b/>
        </w:rPr>
        <w:t xml:space="preserve">Staff </w:t>
      </w:r>
      <w:bookmarkStart w:id="2" w:name="_Hlk84002748"/>
      <w:r>
        <w:rPr>
          <w:b/>
        </w:rPr>
        <w:t xml:space="preserve">Management </w:t>
      </w:r>
      <w:bookmarkEnd w:id="2"/>
    </w:p>
    <w:p w14:paraId="2371D2AC" w14:textId="6D32075F" w:rsidR="00E233DA" w:rsidRPr="003418A5" w:rsidRDefault="00E233DA" w:rsidP="00E233DA">
      <w:pPr>
        <w:spacing w:before="120" w:after="0" w:line="300" w:lineRule="auto"/>
        <w:jc w:val="both"/>
      </w:pPr>
      <w:r>
        <w:t>Lead</w:t>
      </w:r>
      <w:r w:rsidR="00A77752">
        <w:t xml:space="preserve">, </w:t>
      </w:r>
      <w:r>
        <w:t xml:space="preserve">support </w:t>
      </w:r>
      <w:r w:rsidR="00A77752">
        <w:t xml:space="preserve">and develop </w:t>
      </w:r>
      <w:r>
        <w:t xml:space="preserve">a team of staff, </w:t>
      </w:r>
      <w:r w:rsidR="00A77752">
        <w:t xml:space="preserve">and </w:t>
      </w:r>
      <w:r>
        <w:t>giv</w:t>
      </w:r>
      <w:r w:rsidR="00A77752">
        <w:t>ing</w:t>
      </w:r>
      <w:r>
        <w:t xml:space="preserve"> </w:t>
      </w:r>
      <w:r w:rsidRPr="003418A5">
        <w:t>advice</w:t>
      </w:r>
      <w:r w:rsidR="00A77752">
        <w:t xml:space="preserve"> and </w:t>
      </w:r>
      <w:r w:rsidRPr="003418A5">
        <w:t xml:space="preserve">guidance to </w:t>
      </w:r>
      <w:r w:rsidR="00A77752">
        <w:t xml:space="preserve">colleagues </w:t>
      </w:r>
      <w:r>
        <w:t>outside of th</w:t>
      </w:r>
      <w:r w:rsidR="00A77752">
        <w:t>e internal</w:t>
      </w:r>
      <w:r>
        <w:t xml:space="preserve"> project team.</w:t>
      </w:r>
      <w:r w:rsidRPr="003418A5">
        <w:t xml:space="preserve"> </w:t>
      </w:r>
    </w:p>
    <w:p w14:paraId="4B69280D" w14:textId="0EC4508B" w:rsidR="00340189" w:rsidRPr="003418A5" w:rsidRDefault="00340189" w:rsidP="00340189">
      <w:pPr>
        <w:spacing w:before="120" w:after="0" w:line="300" w:lineRule="auto"/>
        <w:jc w:val="both"/>
      </w:pPr>
      <w:r>
        <w:t>Work with Selnet’s outsourced HR management consultants t</w:t>
      </w:r>
      <w:r w:rsidRPr="003418A5">
        <w:t xml:space="preserve">o complete all required people </w:t>
      </w:r>
      <w:proofErr w:type="gramStart"/>
      <w:r w:rsidRPr="003418A5">
        <w:t>management</w:t>
      </w:r>
      <w:r>
        <w:t xml:space="preserve">  </w:t>
      </w:r>
      <w:r w:rsidRPr="003418A5">
        <w:t>procedures</w:t>
      </w:r>
      <w:proofErr w:type="gramEnd"/>
      <w:r w:rsidRPr="003418A5">
        <w:t xml:space="preserve"> and routines for </w:t>
      </w:r>
      <w:r>
        <w:t>scheme staff</w:t>
      </w:r>
      <w:r w:rsidR="00A77752">
        <w:t xml:space="preserve"> </w:t>
      </w:r>
      <w:r w:rsidRPr="003418A5">
        <w:t>to comply with Selnet Policies and procedures throughout the employee’</w:t>
      </w:r>
      <w:r w:rsidR="00A77752">
        <w:t xml:space="preserve"> term with the Company</w:t>
      </w:r>
      <w:r w:rsidRPr="003418A5">
        <w:t>.</w:t>
      </w:r>
    </w:p>
    <w:p w14:paraId="622B148F" w14:textId="37916D54" w:rsidR="00E233DA" w:rsidRDefault="00E233DA" w:rsidP="00E233DA">
      <w:pPr>
        <w:spacing w:before="120" w:after="0" w:line="300" w:lineRule="auto"/>
        <w:rPr>
          <w:b/>
        </w:rPr>
      </w:pPr>
      <w:r>
        <w:rPr>
          <w:b/>
        </w:rPr>
        <w:t>General</w:t>
      </w:r>
      <w:r w:rsidR="00A77752">
        <w:rPr>
          <w:b/>
        </w:rPr>
        <w:t xml:space="preserve"> Duties</w:t>
      </w:r>
    </w:p>
    <w:p w14:paraId="32EFD4AC" w14:textId="26170417" w:rsidR="000B4663" w:rsidRPr="00E233DA" w:rsidRDefault="000B4663" w:rsidP="00E233DA">
      <w:pPr>
        <w:spacing w:before="120" w:after="0" w:line="300" w:lineRule="auto"/>
        <w:rPr>
          <w:b/>
        </w:rPr>
      </w:pPr>
      <w:r w:rsidRPr="003206BC">
        <w:rPr>
          <w:rFonts w:cs="Calibri"/>
        </w:rPr>
        <w:t>To work</w:t>
      </w:r>
      <w:r w:rsidRPr="003206BC">
        <w:rPr>
          <w:rFonts w:cs="Calibri"/>
          <w:b/>
        </w:rPr>
        <w:t xml:space="preserve"> </w:t>
      </w:r>
      <w:r w:rsidRPr="003206BC">
        <w:rPr>
          <w:rFonts w:cs="Calibri"/>
        </w:rPr>
        <w:t xml:space="preserve">to </w:t>
      </w:r>
      <w:r w:rsidR="003206BC" w:rsidRPr="003206BC">
        <w:rPr>
          <w:rFonts w:cs="Calibri"/>
        </w:rPr>
        <w:t>enable</w:t>
      </w:r>
      <w:r w:rsidRPr="003206BC">
        <w:rPr>
          <w:rFonts w:cs="Calibri"/>
        </w:rPr>
        <w:t xml:space="preserve"> Sel</w:t>
      </w:r>
      <w:r w:rsidR="00823590" w:rsidRPr="003206BC">
        <w:rPr>
          <w:rFonts w:cs="Calibri"/>
        </w:rPr>
        <w:t xml:space="preserve">net to </w:t>
      </w:r>
      <w:r w:rsidR="00560A32">
        <w:rPr>
          <w:rFonts w:cs="Calibri"/>
        </w:rPr>
        <w:t xml:space="preserve">improve our partnership base of </w:t>
      </w:r>
      <w:r w:rsidR="00823590" w:rsidRPr="003206BC">
        <w:rPr>
          <w:rFonts w:cs="Calibri"/>
        </w:rPr>
        <w:t>those</w:t>
      </w:r>
      <w:r w:rsidRPr="003206BC">
        <w:rPr>
          <w:rFonts w:cs="Calibri"/>
        </w:rPr>
        <w:t xml:space="preserve"> organisations </w:t>
      </w:r>
      <w:r w:rsidR="00A77752">
        <w:rPr>
          <w:rFonts w:cs="Calibri"/>
        </w:rPr>
        <w:t>(</w:t>
      </w:r>
      <w:r w:rsidR="00560A32">
        <w:rPr>
          <w:rFonts w:cs="Calibri"/>
        </w:rPr>
        <w:t xml:space="preserve">particularly from the </w:t>
      </w:r>
      <w:r w:rsidR="00560A32" w:rsidRPr="003206BC">
        <w:rPr>
          <w:rFonts w:cs="Calibri"/>
        </w:rPr>
        <w:t>VCSE</w:t>
      </w:r>
      <w:r w:rsidR="00560A32">
        <w:rPr>
          <w:rFonts w:cs="Calibri"/>
        </w:rPr>
        <w:t xml:space="preserve"> sector</w:t>
      </w:r>
      <w:r w:rsidR="00A77752">
        <w:rPr>
          <w:rFonts w:cs="Calibri"/>
        </w:rPr>
        <w:t>)</w:t>
      </w:r>
      <w:r w:rsidR="00560A32">
        <w:rPr>
          <w:rFonts w:cs="Calibri"/>
        </w:rPr>
        <w:t xml:space="preserve"> to </w:t>
      </w:r>
      <w:r w:rsidR="006F4012" w:rsidRPr="003206BC">
        <w:rPr>
          <w:rFonts w:cs="Calibri"/>
        </w:rPr>
        <w:t xml:space="preserve">engaged with </w:t>
      </w:r>
      <w:r w:rsidR="00560A32">
        <w:rPr>
          <w:rFonts w:cs="Calibri"/>
        </w:rPr>
        <w:t>the scheme</w:t>
      </w:r>
      <w:r w:rsidR="00A77752">
        <w:rPr>
          <w:rFonts w:cs="Calibri"/>
        </w:rPr>
        <w:t>.</w:t>
      </w:r>
    </w:p>
    <w:p w14:paraId="6CDE1F64" w14:textId="17259FE7" w:rsidR="000B4663" w:rsidRPr="003418A5" w:rsidRDefault="000D1D26" w:rsidP="00BF109A">
      <w:pPr>
        <w:spacing w:before="120" w:after="0" w:line="300" w:lineRule="auto"/>
        <w:jc w:val="both"/>
      </w:pPr>
      <w:r>
        <w:lastRenderedPageBreak/>
        <w:t xml:space="preserve">Work with Selnet’s Finance Officer to adapt existing </w:t>
      </w:r>
      <w:r w:rsidR="006F4012" w:rsidRPr="003418A5">
        <w:t xml:space="preserve">financial management </w:t>
      </w:r>
      <w:r w:rsidR="00E82B4C" w:rsidRPr="003418A5">
        <w:t xml:space="preserve">systems </w:t>
      </w:r>
      <w:r>
        <w:t xml:space="preserve">to the new scheme and </w:t>
      </w:r>
      <w:r w:rsidR="00926E80" w:rsidRPr="003418A5">
        <w:t>ensure efficient management and contro</w:t>
      </w:r>
      <w:r>
        <w:t xml:space="preserve">ls in line with </w:t>
      </w:r>
      <w:r w:rsidR="00E82B4C" w:rsidRPr="003418A5">
        <w:t xml:space="preserve">Selnet </w:t>
      </w:r>
      <w:r w:rsidR="004373C1" w:rsidRPr="003418A5">
        <w:t xml:space="preserve">Company </w:t>
      </w:r>
      <w:r w:rsidR="003206BC" w:rsidRPr="003418A5">
        <w:t>procedures</w:t>
      </w:r>
      <w:r w:rsidR="000B4663" w:rsidRPr="003418A5">
        <w:t>.</w:t>
      </w:r>
    </w:p>
    <w:p w14:paraId="43604920" w14:textId="3039BE43" w:rsidR="000B4663" w:rsidRPr="003418A5" w:rsidRDefault="00BF109A" w:rsidP="00BF109A">
      <w:pPr>
        <w:spacing w:before="120" w:after="0" w:line="300" w:lineRule="auto"/>
        <w:jc w:val="both"/>
      </w:pPr>
      <w:r w:rsidRPr="003418A5">
        <w:t>To contribute to regular and ad-</w:t>
      </w:r>
      <w:r w:rsidR="000B4663" w:rsidRPr="003418A5">
        <w:t xml:space="preserve">hoc reports for a range of interested parties including </w:t>
      </w:r>
      <w:r w:rsidR="00E06F01">
        <w:t xml:space="preserve">Lancashire County Council officers, </w:t>
      </w:r>
      <w:r w:rsidR="003013A7" w:rsidRPr="003418A5">
        <w:t>district and unitary authorities,</w:t>
      </w:r>
      <w:r w:rsidR="000B4663" w:rsidRPr="003418A5">
        <w:t xml:space="preserve"> </w:t>
      </w:r>
      <w:r w:rsidR="00E06F01">
        <w:t xml:space="preserve">and </w:t>
      </w:r>
      <w:r w:rsidR="000B4663" w:rsidRPr="003418A5">
        <w:t>strategic partners.</w:t>
      </w:r>
    </w:p>
    <w:p w14:paraId="1C2FBB81" w14:textId="31DDF4B0" w:rsidR="001621F2" w:rsidRDefault="001621F2" w:rsidP="00BF109A">
      <w:pPr>
        <w:spacing w:before="120" w:after="0" w:line="300" w:lineRule="auto"/>
        <w:jc w:val="both"/>
      </w:pPr>
      <w:r w:rsidRPr="003418A5">
        <w:t xml:space="preserve">To ensure any complaints from any source are reported (to the CEO) and are dealt with in a fully compliant and professional manner to ensure that concerns are addressed, </w:t>
      </w:r>
      <w:proofErr w:type="gramStart"/>
      <w:r w:rsidRPr="003418A5">
        <w:t>resolved</w:t>
      </w:r>
      <w:proofErr w:type="gramEnd"/>
      <w:r w:rsidRPr="003418A5">
        <w:t xml:space="preserve"> and documented in line with relevant Selnet Policies</w:t>
      </w:r>
      <w:r w:rsidR="00A77752">
        <w:t xml:space="preserve">. </w:t>
      </w:r>
    </w:p>
    <w:p w14:paraId="57B11659" w14:textId="77777777" w:rsidR="00A77752" w:rsidRPr="003418A5" w:rsidRDefault="00A77752" w:rsidP="00897699">
      <w:pPr>
        <w:spacing w:before="120" w:after="0" w:line="300" w:lineRule="auto"/>
        <w:jc w:val="both"/>
      </w:pPr>
      <w:r w:rsidRPr="003418A5">
        <w:t>To support the future development and on-going sustainability of Selnet. Working with the team to obtain on-going finance/funding for Selnet’s activities; recognising as they arise potential trading prospects and grant or contacting opportunities that would further the aims of Selnet.</w:t>
      </w:r>
    </w:p>
    <w:p w14:paraId="2B00C5CD" w14:textId="77777777" w:rsidR="00A77752" w:rsidRPr="003418A5" w:rsidRDefault="00A77752" w:rsidP="00BF109A">
      <w:pPr>
        <w:spacing w:before="120" w:after="0" w:line="300" w:lineRule="auto"/>
        <w:jc w:val="both"/>
      </w:pPr>
    </w:p>
    <w:p w14:paraId="1EF6426C" w14:textId="3DF08FA8" w:rsidR="000A7B66" w:rsidRPr="000859B3" w:rsidRDefault="00A77752" w:rsidP="00AF2F41">
      <w:pPr>
        <w:spacing w:before="120" w:after="0" w:line="300" w:lineRule="auto"/>
        <w:rPr>
          <w:b/>
        </w:rPr>
      </w:pPr>
      <w:r w:rsidRPr="000859B3">
        <w:rPr>
          <w:b/>
        </w:rPr>
        <w:t>General Conduct</w:t>
      </w:r>
    </w:p>
    <w:p w14:paraId="19C7897B" w14:textId="77777777" w:rsidR="000A7B66" w:rsidRPr="003418A5" w:rsidRDefault="000A7B66" w:rsidP="00897699">
      <w:pPr>
        <w:spacing w:before="120" w:after="0" w:line="300" w:lineRule="auto"/>
      </w:pPr>
      <w:r w:rsidRPr="003418A5">
        <w:t xml:space="preserve">Deal professionally and proficiently with enquiries from colleagues, business contacts, </w:t>
      </w:r>
      <w:proofErr w:type="gramStart"/>
      <w:r w:rsidRPr="003418A5">
        <w:t>visitors</w:t>
      </w:r>
      <w:proofErr w:type="gramEnd"/>
      <w:r w:rsidRPr="003418A5">
        <w:t xml:space="preserve"> and members of the public.</w:t>
      </w:r>
    </w:p>
    <w:p w14:paraId="16F20296" w14:textId="70E7864C" w:rsidR="000A7B66" w:rsidRPr="003418A5" w:rsidRDefault="000A7B66" w:rsidP="00897699">
      <w:pPr>
        <w:spacing w:before="120" w:after="0" w:line="300" w:lineRule="auto"/>
      </w:pPr>
      <w:r w:rsidRPr="003418A5">
        <w:t>Support or represent t</w:t>
      </w:r>
      <w:r w:rsidR="00A77752">
        <w:t>he organisation</w:t>
      </w:r>
      <w:r w:rsidRPr="003418A5">
        <w:t xml:space="preserve"> at events and meetings as required and provide a professional service.</w:t>
      </w:r>
    </w:p>
    <w:p w14:paraId="5D59F23B" w14:textId="77777777" w:rsidR="000A7B66" w:rsidRPr="003418A5" w:rsidRDefault="000A7B66" w:rsidP="00897699">
      <w:pPr>
        <w:spacing w:before="120" w:after="0" w:line="300" w:lineRule="auto"/>
      </w:pPr>
      <w:r w:rsidRPr="003418A5">
        <w:t xml:space="preserve">Adhere to stated policies and procedures relating to health and safety, equality &amp; </w:t>
      </w:r>
      <w:proofErr w:type="gramStart"/>
      <w:r w:rsidRPr="003418A5">
        <w:t>diversity</w:t>
      </w:r>
      <w:proofErr w:type="gramEnd"/>
      <w:r w:rsidRPr="003418A5">
        <w:t xml:space="preserve"> and quality management. </w:t>
      </w:r>
    </w:p>
    <w:p w14:paraId="5EAEB50C" w14:textId="77777777" w:rsidR="000A7B66" w:rsidRPr="003418A5" w:rsidRDefault="000A7B66" w:rsidP="00897699">
      <w:pPr>
        <w:spacing w:before="120" w:after="0" w:line="300" w:lineRule="auto"/>
      </w:pPr>
      <w:r w:rsidRPr="003418A5">
        <w:t xml:space="preserve">Adhere to procedures relating to the proper use and care of equipment and materials for which the role has responsibility. </w:t>
      </w:r>
    </w:p>
    <w:p w14:paraId="6F64719C" w14:textId="6AFCFE0B" w:rsidR="000A7B66" w:rsidRPr="003418A5" w:rsidRDefault="000A7B66" w:rsidP="00897699">
      <w:pPr>
        <w:spacing w:before="120" w:after="0" w:line="300" w:lineRule="auto"/>
      </w:pPr>
      <w:r w:rsidRPr="003418A5">
        <w:t>Assist with all general office duties as and when required.</w:t>
      </w:r>
    </w:p>
    <w:p w14:paraId="425CEE54" w14:textId="3F35CFDA" w:rsidR="000A7B66" w:rsidRDefault="000A7B66" w:rsidP="00897699">
      <w:pPr>
        <w:pStyle w:val="BodyText"/>
        <w:spacing w:before="120" w:line="300" w:lineRule="auto"/>
        <w:rPr>
          <w:rFonts w:asciiTheme="minorHAnsi" w:hAnsiTheme="minorHAnsi"/>
          <w:sz w:val="22"/>
        </w:rPr>
      </w:pPr>
      <w:r w:rsidRPr="00AF2F41">
        <w:rPr>
          <w:rFonts w:asciiTheme="minorHAnsi" w:hAnsiTheme="minorHAnsi"/>
          <w:sz w:val="22"/>
        </w:rPr>
        <w:t xml:space="preserve">The post holder will be expected to maintain professional conduct and appearance.  The post holder will be required to sign an agreement of confidentiality in relation to some aspects of the enterprise.  All staff are expected to conform to the policies and procedures in respect of employment, health and safety and risk management and acknowledge they have read and understood them.  Staff are also expected to be familiar with the business and operational plan and to support the aims of the company.  In line with good practice appraisals carried out </w:t>
      </w:r>
      <w:r w:rsidR="00AF2F41">
        <w:rPr>
          <w:rFonts w:asciiTheme="minorHAnsi" w:hAnsiTheme="minorHAnsi"/>
          <w:sz w:val="22"/>
        </w:rPr>
        <w:t xml:space="preserve">to </w:t>
      </w:r>
      <w:r w:rsidRPr="00AF2F41">
        <w:rPr>
          <w:rFonts w:asciiTheme="minorHAnsi" w:hAnsiTheme="minorHAnsi"/>
          <w:sz w:val="22"/>
        </w:rPr>
        <w:t>review performance and consider continuing professional development.</w:t>
      </w:r>
    </w:p>
    <w:p w14:paraId="0E73BD0F" w14:textId="67BB0153" w:rsidR="000859B3" w:rsidRDefault="000859B3" w:rsidP="00897699">
      <w:pPr>
        <w:pStyle w:val="BodyText"/>
        <w:spacing w:before="120" w:line="300" w:lineRule="auto"/>
        <w:rPr>
          <w:rFonts w:asciiTheme="minorHAnsi" w:hAnsiTheme="minorHAnsi"/>
          <w:sz w:val="22"/>
        </w:rPr>
      </w:pPr>
      <w:r>
        <w:rPr>
          <w:rFonts w:asciiTheme="minorHAnsi" w:hAnsiTheme="minorHAnsi"/>
          <w:sz w:val="22"/>
        </w:rPr>
        <w:t xml:space="preserve">The post holder will be subject to a DBS check and a Right to Work in the UK check. </w:t>
      </w:r>
    </w:p>
    <w:p w14:paraId="022FF019" w14:textId="77777777" w:rsidR="00AC0F3C" w:rsidRPr="003418A5" w:rsidRDefault="00AC0F3C" w:rsidP="00AF2F41">
      <w:pPr>
        <w:pStyle w:val="BodyText"/>
        <w:spacing w:before="120" w:line="300" w:lineRule="auto"/>
        <w:ind w:left="510"/>
        <w:rPr>
          <w:rFonts w:asciiTheme="minorHAnsi" w:hAnsiTheme="minorHAnsi"/>
          <w:sz w:val="8"/>
        </w:rPr>
      </w:pPr>
    </w:p>
    <w:p w14:paraId="041AB1EC" w14:textId="77777777" w:rsidR="00A96078" w:rsidRPr="00146622" w:rsidRDefault="00A96078" w:rsidP="00A96078">
      <w:pPr>
        <w:pStyle w:val="NoSpacing"/>
        <w:rPr>
          <w:sz w:val="8"/>
        </w:rPr>
      </w:pPr>
    </w:p>
    <w:p w14:paraId="0F285F1D" w14:textId="37662919" w:rsidR="00E47264" w:rsidRPr="00AF2F41" w:rsidRDefault="000A7B66" w:rsidP="00340189">
      <w:pPr>
        <w:spacing w:before="120" w:after="0" w:line="300" w:lineRule="auto"/>
        <w:jc w:val="both"/>
        <w:rPr>
          <w:rFonts w:cs="Calibri"/>
          <w:b/>
        </w:rPr>
      </w:pPr>
      <w:r w:rsidRPr="00AF2F41">
        <w:rPr>
          <w:i/>
        </w:rPr>
        <w:t xml:space="preserve">This job description outlines the main responsibilities of the person appointed as </w:t>
      </w:r>
      <w:r w:rsidR="00340189" w:rsidRPr="00340189">
        <w:rPr>
          <w:i/>
        </w:rPr>
        <w:t xml:space="preserve">Scheme Manager </w:t>
      </w:r>
      <w:r w:rsidR="00340189">
        <w:rPr>
          <w:i/>
        </w:rPr>
        <w:t xml:space="preserve">for the </w:t>
      </w:r>
      <w:r w:rsidR="00340189" w:rsidRPr="00340189">
        <w:rPr>
          <w:i/>
        </w:rPr>
        <w:t>Essential Household Goods and Support Scheme</w:t>
      </w:r>
      <w:r w:rsidRPr="00AF2F41">
        <w:rPr>
          <w:i/>
        </w:rPr>
        <w:t xml:space="preserve">. </w:t>
      </w:r>
      <w:r w:rsidR="007119A2">
        <w:rPr>
          <w:i/>
        </w:rPr>
        <w:t xml:space="preserve">The post is subject to the continued funding of this scheme by Lancashire County Council. </w:t>
      </w:r>
    </w:p>
    <w:p w14:paraId="1AD5A4BC" w14:textId="77777777" w:rsidR="00A96078" w:rsidRPr="00146622" w:rsidRDefault="00A96078" w:rsidP="00AF2F41">
      <w:pPr>
        <w:spacing w:before="120" w:after="0" w:line="300" w:lineRule="auto"/>
        <w:jc w:val="both"/>
        <w:rPr>
          <w:rFonts w:cs="Calibri"/>
          <w:b/>
          <w:sz w:val="12"/>
        </w:rPr>
      </w:pPr>
    </w:p>
    <w:p w14:paraId="324F9045" w14:textId="613CE334" w:rsidR="00E47264" w:rsidRDefault="00E47264" w:rsidP="00AF2F41">
      <w:pPr>
        <w:spacing w:before="120" w:after="0" w:line="300" w:lineRule="auto"/>
        <w:rPr>
          <w:color w:val="C00000"/>
        </w:rPr>
      </w:pPr>
    </w:p>
    <w:p w14:paraId="77E523BE" w14:textId="2C9938C5" w:rsidR="00AF59F6" w:rsidRDefault="00AF59F6" w:rsidP="00AF2F41">
      <w:pPr>
        <w:spacing w:before="120" w:after="0" w:line="300" w:lineRule="auto"/>
        <w:rPr>
          <w:color w:val="C00000"/>
        </w:rPr>
      </w:pPr>
    </w:p>
    <w:p w14:paraId="0D23A414" w14:textId="2B5A43D2" w:rsidR="00AF59F6" w:rsidRDefault="00AF59F6" w:rsidP="00AF2F41">
      <w:pPr>
        <w:spacing w:before="120" w:after="0" w:line="300" w:lineRule="auto"/>
        <w:rPr>
          <w:color w:val="C00000"/>
        </w:rPr>
      </w:pPr>
    </w:p>
    <w:p w14:paraId="40E89DBD" w14:textId="36F83C52" w:rsidR="00AF59F6" w:rsidRDefault="00AF59F6" w:rsidP="00AF2F41">
      <w:pPr>
        <w:spacing w:before="120" w:after="0" w:line="300" w:lineRule="auto"/>
        <w:rPr>
          <w:color w:val="C00000"/>
        </w:rPr>
      </w:pPr>
    </w:p>
    <w:p w14:paraId="6C2ED567" w14:textId="5BBDB26C" w:rsidR="00AF59F6" w:rsidRDefault="00AF59F6" w:rsidP="00AF2F41">
      <w:pPr>
        <w:spacing w:before="120" w:after="0" w:line="300" w:lineRule="auto"/>
        <w:rPr>
          <w:color w:val="C00000"/>
        </w:rPr>
      </w:pPr>
    </w:p>
    <w:p w14:paraId="1772C98E" w14:textId="29AB0AC7" w:rsidR="00AF59F6" w:rsidRDefault="00AF59F6" w:rsidP="00AF2F41">
      <w:pPr>
        <w:spacing w:before="120" w:after="0" w:line="300" w:lineRule="auto"/>
        <w:rPr>
          <w:color w:val="C00000"/>
        </w:rPr>
      </w:pPr>
    </w:p>
    <w:p w14:paraId="196E77F4" w14:textId="361EEB8F" w:rsidR="00AF59F6" w:rsidRPr="00C0582C" w:rsidRDefault="00F55C53" w:rsidP="00AF59F6">
      <w:pPr>
        <w:spacing w:before="120" w:after="0" w:line="300" w:lineRule="auto"/>
        <w:rPr>
          <w:rFonts w:cs="Calibri"/>
          <w:b/>
          <w:sz w:val="24"/>
        </w:rPr>
      </w:pPr>
      <w:r>
        <w:rPr>
          <w:rFonts w:cs="Calibri"/>
          <w:b/>
          <w:sz w:val="24"/>
        </w:rPr>
        <w:t>Person Specification</w:t>
      </w:r>
    </w:p>
    <w:p w14:paraId="75D4041E" w14:textId="3CE40B65" w:rsidR="00AF59F6" w:rsidRDefault="00AF59F6" w:rsidP="00AF59F6">
      <w:pPr>
        <w:spacing w:before="120" w:after="0" w:line="300" w:lineRule="auto"/>
        <w:rPr>
          <w:b/>
          <w:color w:val="990033"/>
        </w:rPr>
      </w:pPr>
      <w:r>
        <w:rPr>
          <w:b/>
          <w:sz w:val="28"/>
        </w:rPr>
        <w:t xml:space="preserve">Scheme Manager - </w:t>
      </w:r>
      <w:r w:rsidRPr="0040693A">
        <w:rPr>
          <w:b/>
          <w:color w:val="990033"/>
        </w:rPr>
        <w:t>Essential Household Goods and Support Scheme</w:t>
      </w:r>
    </w:p>
    <w:p w14:paraId="13960127" w14:textId="77777777" w:rsidR="00AF59F6" w:rsidRPr="0040693A" w:rsidRDefault="00AF59F6" w:rsidP="00AF59F6">
      <w:pPr>
        <w:spacing w:before="120" w:after="0" w:line="300" w:lineRule="auto"/>
        <w:rPr>
          <w:b/>
          <w:color w:val="990033"/>
        </w:rPr>
      </w:pPr>
    </w:p>
    <w:tbl>
      <w:tblPr>
        <w:tblStyle w:val="TableGrid"/>
        <w:tblW w:w="0" w:type="auto"/>
        <w:tblLook w:val="04A0" w:firstRow="1" w:lastRow="0" w:firstColumn="1" w:lastColumn="0" w:noHBand="0" w:noVBand="1"/>
      </w:tblPr>
      <w:tblGrid>
        <w:gridCol w:w="5240"/>
        <w:gridCol w:w="2410"/>
        <w:gridCol w:w="2086"/>
      </w:tblGrid>
      <w:tr w:rsidR="00AF59F6" w:rsidRPr="0092428E" w14:paraId="0755A1D5" w14:textId="77777777" w:rsidTr="0092428E">
        <w:tc>
          <w:tcPr>
            <w:tcW w:w="5240" w:type="dxa"/>
            <w:vAlign w:val="center"/>
          </w:tcPr>
          <w:p w14:paraId="5C51FE17" w14:textId="4A54496D" w:rsidR="00AF59F6" w:rsidRPr="0092428E" w:rsidRDefault="00AF59F6" w:rsidP="00AF59F6">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QUALIFICATIONS</w:t>
            </w:r>
          </w:p>
        </w:tc>
        <w:tc>
          <w:tcPr>
            <w:tcW w:w="2410" w:type="dxa"/>
            <w:vAlign w:val="center"/>
          </w:tcPr>
          <w:p w14:paraId="508DA17B" w14:textId="3D5DB4F9" w:rsidR="00AF59F6" w:rsidRPr="0092428E" w:rsidRDefault="00AF59F6" w:rsidP="00AF59F6">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ESSENTIAL</w:t>
            </w:r>
          </w:p>
        </w:tc>
        <w:tc>
          <w:tcPr>
            <w:tcW w:w="2086" w:type="dxa"/>
            <w:vAlign w:val="center"/>
          </w:tcPr>
          <w:p w14:paraId="6478BF74" w14:textId="4CF9ACC9" w:rsidR="00AF59F6" w:rsidRPr="0092428E" w:rsidRDefault="00AF59F6" w:rsidP="00AF59F6">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DESIRABLE</w:t>
            </w:r>
          </w:p>
        </w:tc>
      </w:tr>
      <w:tr w:rsidR="00AF59F6" w:rsidRPr="0092428E" w14:paraId="70F4EE81" w14:textId="77777777" w:rsidTr="0092428E">
        <w:tc>
          <w:tcPr>
            <w:tcW w:w="5240" w:type="dxa"/>
            <w:vAlign w:val="center"/>
          </w:tcPr>
          <w:p w14:paraId="7B2E0FF0" w14:textId="23099E85" w:rsidR="00AF59F6" w:rsidRPr="0092428E" w:rsidRDefault="00AF59F6" w:rsidP="00AF59F6">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Management Qualification</w:t>
            </w:r>
          </w:p>
        </w:tc>
        <w:tc>
          <w:tcPr>
            <w:tcW w:w="2410" w:type="dxa"/>
            <w:vAlign w:val="center"/>
          </w:tcPr>
          <w:p w14:paraId="312666CB" w14:textId="77777777" w:rsidR="00AF59F6" w:rsidRPr="0092428E" w:rsidRDefault="00AF59F6" w:rsidP="00AF59F6">
            <w:pPr>
              <w:pStyle w:val="NormalWeb"/>
              <w:rPr>
                <w:rFonts w:asciiTheme="minorHAnsi" w:hAnsiTheme="minorHAnsi" w:cstheme="minorHAnsi"/>
                <w:color w:val="000000"/>
                <w:sz w:val="22"/>
                <w:szCs w:val="22"/>
              </w:rPr>
            </w:pPr>
          </w:p>
        </w:tc>
        <w:tc>
          <w:tcPr>
            <w:tcW w:w="2086" w:type="dxa"/>
            <w:vAlign w:val="center"/>
          </w:tcPr>
          <w:p w14:paraId="29425649" w14:textId="43131295" w:rsidR="00AF59F6" w:rsidRPr="0092428E" w:rsidRDefault="00AF59F6"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r>
      <w:tr w:rsidR="00AF59F6" w:rsidRPr="0092428E" w14:paraId="47C43144" w14:textId="77777777" w:rsidTr="0092428E">
        <w:tc>
          <w:tcPr>
            <w:tcW w:w="5240" w:type="dxa"/>
            <w:vAlign w:val="center"/>
          </w:tcPr>
          <w:p w14:paraId="7F6ECFB5" w14:textId="77777777" w:rsidR="00AF59F6" w:rsidRPr="0092428E" w:rsidRDefault="00AF59F6" w:rsidP="00AF59F6">
            <w:pPr>
              <w:pStyle w:val="NormalWeb"/>
              <w:rPr>
                <w:rFonts w:asciiTheme="minorHAnsi" w:hAnsiTheme="minorHAnsi" w:cstheme="minorHAnsi"/>
                <w:color w:val="000000"/>
                <w:sz w:val="22"/>
                <w:szCs w:val="22"/>
              </w:rPr>
            </w:pPr>
          </w:p>
        </w:tc>
        <w:tc>
          <w:tcPr>
            <w:tcW w:w="2410" w:type="dxa"/>
            <w:vAlign w:val="center"/>
          </w:tcPr>
          <w:p w14:paraId="592354E7" w14:textId="77777777" w:rsidR="00AF59F6" w:rsidRPr="0092428E" w:rsidRDefault="00AF59F6" w:rsidP="00AF59F6">
            <w:pPr>
              <w:pStyle w:val="NormalWeb"/>
              <w:rPr>
                <w:rFonts w:asciiTheme="minorHAnsi" w:hAnsiTheme="minorHAnsi" w:cstheme="minorHAnsi"/>
                <w:color w:val="000000"/>
                <w:sz w:val="22"/>
                <w:szCs w:val="22"/>
              </w:rPr>
            </w:pPr>
          </w:p>
        </w:tc>
        <w:tc>
          <w:tcPr>
            <w:tcW w:w="2086" w:type="dxa"/>
            <w:vAlign w:val="center"/>
          </w:tcPr>
          <w:p w14:paraId="3B7D0F64" w14:textId="77777777" w:rsidR="00AF59F6" w:rsidRPr="0092428E" w:rsidRDefault="00AF59F6" w:rsidP="00897699">
            <w:pPr>
              <w:pStyle w:val="NormalWeb"/>
              <w:jc w:val="center"/>
              <w:rPr>
                <w:rFonts w:asciiTheme="minorHAnsi" w:hAnsiTheme="minorHAnsi" w:cstheme="minorHAnsi"/>
                <w:color w:val="000000"/>
                <w:sz w:val="22"/>
                <w:szCs w:val="22"/>
              </w:rPr>
            </w:pPr>
          </w:p>
        </w:tc>
      </w:tr>
    </w:tbl>
    <w:p w14:paraId="4F63961B" w14:textId="6C097B36" w:rsidR="00AF59F6" w:rsidRPr="0092428E" w:rsidRDefault="00AF59F6" w:rsidP="00AF59F6">
      <w:pPr>
        <w:pStyle w:val="NormalWeb"/>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5240"/>
        <w:gridCol w:w="2410"/>
        <w:gridCol w:w="2086"/>
      </w:tblGrid>
      <w:tr w:rsidR="00AF59F6" w:rsidRPr="0092428E" w14:paraId="7C4D51FF" w14:textId="77777777" w:rsidTr="0092428E">
        <w:tc>
          <w:tcPr>
            <w:tcW w:w="5240" w:type="dxa"/>
            <w:vAlign w:val="center"/>
          </w:tcPr>
          <w:p w14:paraId="28BA37E8" w14:textId="6E2DA8B0" w:rsidR="00AF59F6" w:rsidRPr="0092428E" w:rsidRDefault="00AF59F6"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EXPERIENCE</w:t>
            </w:r>
          </w:p>
        </w:tc>
        <w:tc>
          <w:tcPr>
            <w:tcW w:w="2410" w:type="dxa"/>
            <w:vAlign w:val="center"/>
          </w:tcPr>
          <w:p w14:paraId="0AFF86C4" w14:textId="77777777" w:rsidR="00AF59F6" w:rsidRPr="0092428E" w:rsidRDefault="00AF59F6"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ESSENTIAL</w:t>
            </w:r>
          </w:p>
        </w:tc>
        <w:tc>
          <w:tcPr>
            <w:tcW w:w="2086" w:type="dxa"/>
            <w:vAlign w:val="center"/>
          </w:tcPr>
          <w:p w14:paraId="07E1CB9F" w14:textId="77777777" w:rsidR="00AF59F6" w:rsidRPr="0092428E" w:rsidRDefault="00AF59F6"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DESIRABLE</w:t>
            </w:r>
          </w:p>
        </w:tc>
      </w:tr>
      <w:tr w:rsidR="00AF59F6" w:rsidRPr="0092428E" w14:paraId="4FB7B052" w14:textId="77777777" w:rsidTr="0092428E">
        <w:tc>
          <w:tcPr>
            <w:tcW w:w="5240" w:type="dxa"/>
            <w:vAlign w:val="center"/>
          </w:tcPr>
          <w:p w14:paraId="3D4FAF87" w14:textId="6C20FC73" w:rsidR="00AF59F6" w:rsidRPr="0092428E" w:rsidRDefault="00AF59F6"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Proven recent experience of setting up new projects</w:t>
            </w:r>
          </w:p>
        </w:tc>
        <w:tc>
          <w:tcPr>
            <w:tcW w:w="2410" w:type="dxa"/>
            <w:vAlign w:val="center"/>
          </w:tcPr>
          <w:p w14:paraId="350DACAE" w14:textId="3138CF87" w:rsidR="00AF59F6" w:rsidRPr="0092428E" w:rsidRDefault="00AF59F6"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68A6527F" w14:textId="77777777" w:rsidR="00AF59F6" w:rsidRPr="0092428E" w:rsidRDefault="00AF59F6" w:rsidP="00897699">
            <w:pPr>
              <w:pStyle w:val="NormalWeb"/>
              <w:jc w:val="center"/>
              <w:rPr>
                <w:rFonts w:asciiTheme="minorHAnsi" w:hAnsiTheme="minorHAnsi" w:cstheme="minorHAnsi"/>
                <w:color w:val="000000"/>
                <w:sz w:val="22"/>
                <w:szCs w:val="22"/>
              </w:rPr>
            </w:pPr>
          </w:p>
        </w:tc>
      </w:tr>
      <w:tr w:rsidR="00AF59F6" w:rsidRPr="0092428E" w14:paraId="082A1734" w14:textId="77777777" w:rsidTr="0092428E">
        <w:tc>
          <w:tcPr>
            <w:tcW w:w="5240" w:type="dxa"/>
            <w:vAlign w:val="center"/>
          </w:tcPr>
          <w:p w14:paraId="54F41FFE" w14:textId="13D8013D" w:rsidR="00AF59F6" w:rsidRPr="0092428E" w:rsidRDefault="005544EE"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Extensive staff management experience</w:t>
            </w:r>
          </w:p>
        </w:tc>
        <w:tc>
          <w:tcPr>
            <w:tcW w:w="2410" w:type="dxa"/>
            <w:vAlign w:val="center"/>
          </w:tcPr>
          <w:p w14:paraId="347C23D3" w14:textId="338E6353" w:rsidR="00AF59F6" w:rsidRPr="0092428E" w:rsidRDefault="00AF59F6"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1977133F" w14:textId="77777777" w:rsidR="00AF59F6" w:rsidRPr="0092428E" w:rsidRDefault="00AF59F6" w:rsidP="00897699">
            <w:pPr>
              <w:pStyle w:val="NormalWeb"/>
              <w:jc w:val="center"/>
              <w:rPr>
                <w:rFonts w:asciiTheme="minorHAnsi" w:hAnsiTheme="minorHAnsi" w:cstheme="minorHAnsi"/>
                <w:color w:val="000000"/>
                <w:sz w:val="22"/>
                <w:szCs w:val="22"/>
              </w:rPr>
            </w:pPr>
          </w:p>
        </w:tc>
      </w:tr>
      <w:tr w:rsidR="00AF59F6" w:rsidRPr="0092428E" w14:paraId="1E9EECED" w14:textId="77777777" w:rsidTr="0092428E">
        <w:tc>
          <w:tcPr>
            <w:tcW w:w="5240" w:type="dxa"/>
            <w:vAlign w:val="center"/>
          </w:tcPr>
          <w:p w14:paraId="51C8EC06" w14:textId="63506795" w:rsidR="00AF59F6" w:rsidRPr="0092428E" w:rsidRDefault="005544EE"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Experience of working in social care of crisis setting</w:t>
            </w:r>
          </w:p>
        </w:tc>
        <w:tc>
          <w:tcPr>
            <w:tcW w:w="2410" w:type="dxa"/>
            <w:vAlign w:val="center"/>
          </w:tcPr>
          <w:p w14:paraId="24137C9F" w14:textId="06BDCC5E" w:rsidR="00AF59F6" w:rsidRPr="0092428E" w:rsidRDefault="005544EE"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1AA09C75" w14:textId="77777777" w:rsidR="00AF59F6" w:rsidRPr="0092428E" w:rsidRDefault="00AF59F6" w:rsidP="00897699">
            <w:pPr>
              <w:pStyle w:val="NormalWeb"/>
              <w:jc w:val="center"/>
              <w:rPr>
                <w:rFonts w:asciiTheme="minorHAnsi" w:hAnsiTheme="minorHAnsi" w:cstheme="minorHAnsi"/>
                <w:color w:val="000000"/>
                <w:sz w:val="22"/>
                <w:szCs w:val="22"/>
              </w:rPr>
            </w:pPr>
          </w:p>
        </w:tc>
      </w:tr>
      <w:tr w:rsidR="00AF59F6" w:rsidRPr="0092428E" w14:paraId="49BD35F8" w14:textId="77777777" w:rsidTr="0092428E">
        <w:tc>
          <w:tcPr>
            <w:tcW w:w="5240" w:type="dxa"/>
            <w:vAlign w:val="center"/>
          </w:tcPr>
          <w:p w14:paraId="51F41152" w14:textId="191790DA" w:rsidR="00AF59F6" w:rsidRPr="0092428E" w:rsidRDefault="005544EE"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 xml:space="preserve">Considerable experience of working with and reporting to contract commissioners. </w:t>
            </w:r>
          </w:p>
        </w:tc>
        <w:tc>
          <w:tcPr>
            <w:tcW w:w="2410" w:type="dxa"/>
            <w:vAlign w:val="center"/>
          </w:tcPr>
          <w:p w14:paraId="1B494CBC" w14:textId="39AFC784" w:rsidR="00AF59F6" w:rsidRPr="0092428E" w:rsidRDefault="005544EE"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661188E2" w14:textId="77777777" w:rsidR="00AF59F6" w:rsidRPr="0092428E" w:rsidRDefault="00AF59F6" w:rsidP="00897699">
            <w:pPr>
              <w:pStyle w:val="NormalWeb"/>
              <w:jc w:val="center"/>
              <w:rPr>
                <w:rFonts w:asciiTheme="minorHAnsi" w:hAnsiTheme="minorHAnsi" w:cstheme="minorHAnsi"/>
                <w:color w:val="000000"/>
                <w:sz w:val="22"/>
                <w:szCs w:val="22"/>
              </w:rPr>
            </w:pPr>
          </w:p>
        </w:tc>
      </w:tr>
      <w:tr w:rsidR="00AF59F6" w:rsidRPr="0092428E" w14:paraId="16EF8FCF" w14:textId="77777777" w:rsidTr="0092428E">
        <w:tc>
          <w:tcPr>
            <w:tcW w:w="5240" w:type="dxa"/>
            <w:vAlign w:val="center"/>
          </w:tcPr>
          <w:p w14:paraId="7ACC4C33" w14:textId="45B2A188" w:rsidR="00AF59F6" w:rsidRPr="0092428E" w:rsidRDefault="005544EE" w:rsidP="00BB26C4">
            <w:pPr>
              <w:pStyle w:val="NormalWeb"/>
              <w:rPr>
                <w:rFonts w:asciiTheme="minorHAnsi" w:hAnsiTheme="minorHAnsi" w:cstheme="minorHAnsi"/>
                <w:color w:val="000000"/>
                <w:sz w:val="22"/>
                <w:szCs w:val="22"/>
                <w:highlight w:val="yellow"/>
              </w:rPr>
            </w:pPr>
            <w:r w:rsidRPr="00280B24">
              <w:rPr>
                <w:rFonts w:asciiTheme="minorHAnsi" w:hAnsiTheme="minorHAnsi" w:cstheme="minorHAnsi"/>
                <w:color w:val="000000"/>
                <w:sz w:val="22"/>
                <w:szCs w:val="22"/>
              </w:rPr>
              <w:t xml:space="preserve">Experience of </w:t>
            </w:r>
            <w:r w:rsidR="00280B24" w:rsidRPr="00280B24">
              <w:rPr>
                <w:rFonts w:asciiTheme="minorHAnsi" w:hAnsiTheme="minorHAnsi" w:cstheme="minorHAnsi"/>
                <w:color w:val="000000"/>
                <w:sz w:val="22"/>
                <w:szCs w:val="22"/>
              </w:rPr>
              <w:t xml:space="preserve">delivering projects offering support to </w:t>
            </w:r>
            <w:r w:rsidR="0092428E" w:rsidRPr="00280B24">
              <w:rPr>
                <w:rFonts w:asciiTheme="minorHAnsi" w:hAnsiTheme="minorHAnsi" w:cstheme="minorHAnsi"/>
                <w:color w:val="000000"/>
                <w:sz w:val="22"/>
                <w:szCs w:val="22"/>
              </w:rPr>
              <w:t>individuals</w:t>
            </w:r>
            <w:r w:rsidRPr="00280B24">
              <w:rPr>
                <w:rFonts w:asciiTheme="minorHAnsi" w:hAnsiTheme="minorHAnsi" w:cstheme="minorHAnsi"/>
                <w:color w:val="000000"/>
                <w:sz w:val="22"/>
                <w:szCs w:val="22"/>
              </w:rPr>
              <w:t xml:space="preserve"> who are in crisis</w:t>
            </w:r>
          </w:p>
        </w:tc>
        <w:tc>
          <w:tcPr>
            <w:tcW w:w="2410" w:type="dxa"/>
            <w:vAlign w:val="center"/>
          </w:tcPr>
          <w:p w14:paraId="0A9429F4" w14:textId="3795B229" w:rsidR="00AF59F6" w:rsidRPr="0092428E" w:rsidRDefault="005544EE"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711A3EFE" w14:textId="77777777" w:rsidR="00AF59F6" w:rsidRPr="0092428E" w:rsidRDefault="00AF59F6" w:rsidP="00897699">
            <w:pPr>
              <w:pStyle w:val="NormalWeb"/>
              <w:jc w:val="center"/>
              <w:rPr>
                <w:rFonts w:asciiTheme="minorHAnsi" w:hAnsiTheme="minorHAnsi" w:cstheme="minorHAnsi"/>
                <w:color w:val="000000"/>
                <w:sz w:val="22"/>
                <w:szCs w:val="22"/>
              </w:rPr>
            </w:pPr>
          </w:p>
        </w:tc>
      </w:tr>
      <w:tr w:rsidR="005544EE" w:rsidRPr="0092428E" w14:paraId="48206905" w14:textId="77777777" w:rsidTr="0092428E">
        <w:tc>
          <w:tcPr>
            <w:tcW w:w="5240" w:type="dxa"/>
            <w:vAlign w:val="center"/>
          </w:tcPr>
          <w:p w14:paraId="456A9A9A" w14:textId="41DC6E85" w:rsidR="005544EE" w:rsidRPr="0092428E" w:rsidRDefault="005544EE" w:rsidP="00BB26C4">
            <w:pPr>
              <w:pStyle w:val="NormalWeb"/>
              <w:rPr>
                <w:rFonts w:asciiTheme="minorHAnsi" w:hAnsiTheme="minorHAnsi" w:cstheme="minorHAnsi"/>
                <w:color w:val="000000"/>
                <w:sz w:val="22"/>
                <w:szCs w:val="22"/>
                <w:highlight w:val="yellow"/>
              </w:rPr>
            </w:pPr>
            <w:r w:rsidRPr="00280B24">
              <w:rPr>
                <w:rFonts w:asciiTheme="minorHAnsi" w:hAnsiTheme="minorHAnsi" w:cstheme="minorHAnsi"/>
                <w:color w:val="000000"/>
                <w:sz w:val="22"/>
                <w:szCs w:val="22"/>
              </w:rPr>
              <w:t>Experience of managing a project budget</w:t>
            </w:r>
            <w:r w:rsidR="00280B24" w:rsidRPr="00280B24">
              <w:rPr>
                <w:rFonts w:asciiTheme="minorHAnsi" w:hAnsiTheme="minorHAnsi" w:cstheme="minorHAnsi"/>
                <w:color w:val="000000"/>
                <w:sz w:val="22"/>
                <w:szCs w:val="22"/>
              </w:rPr>
              <w:t>, ensuring that resources can be provided over the lifetime of the project</w:t>
            </w:r>
          </w:p>
        </w:tc>
        <w:tc>
          <w:tcPr>
            <w:tcW w:w="2410" w:type="dxa"/>
            <w:vAlign w:val="center"/>
          </w:tcPr>
          <w:p w14:paraId="25B9DF90" w14:textId="3750EC45" w:rsidR="005544EE" w:rsidRPr="0092428E" w:rsidRDefault="005544EE" w:rsidP="00AF59F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66C25414" w14:textId="77777777" w:rsidR="005544EE" w:rsidRPr="0092428E" w:rsidRDefault="005544EE" w:rsidP="00AF59F6">
            <w:pPr>
              <w:pStyle w:val="NormalWeb"/>
              <w:jc w:val="center"/>
              <w:rPr>
                <w:rFonts w:asciiTheme="minorHAnsi" w:hAnsiTheme="minorHAnsi" w:cstheme="minorHAnsi"/>
                <w:color w:val="000000"/>
                <w:sz w:val="22"/>
                <w:szCs w:val="22"/>
              </w:rPr>
            </w:pPr>
          </w:p>
        </w:tc>
      </w:tr>
      <w:tr w:rsidR="00AF59F6" w:rsidRPr="0092428E" w14:paraId="746CBE9A" w14:textId="77777777" w:rsidTr="0092428E">
        <w:tc>
          <w:tcPr>
            <w:tcW w:w="5240" w:type="dxa"/>
            <w:vAlign w:val="center"/>
          </w:tcPr>
          <w:p w14:paraId="7F6CC3A6" w14:textId="602BDE9D" w:rsidR="00AF59F6" w:rsidRPr="0092428E" w:rsidRDefault="005544EE"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 xml:space="preserve">Experience of being solely responsible for project delivery </w:t>
            </w:r>
          </w:p>
        </w:tc>
        <w:tc>
          <w:tcPr>
            <w:tcW w:w="2410" w:type="dxa"/>
            <w:vAlign w:val="center"/>
          </w:tcPr>
          <w:p w14:paraId="0A9AB424" w14:textId="77777777" w:rsidR="00AF59F6" w:rsidRPr="0092428E" w:rsidRDefault="00AF59F6" w:rsidP="00897699">
            <w:pPr>
              <w:pStyle w:val="NormalWeb"/>
              <w:jc w:val="center"/>
              <w:rPr>
                <w:rFonts w:asciiTheme="minorHAnsi" w:hAnsiTheme="minorHAnsi" w:cstheme="minorHAnsi"/>
                <w:color w:val="000000"/>
                <w:sz w:val="22"/>
                <w:szCs w:val="22"/>
              </w:rPr>
            </w:pPr>
          </w:p>
        </w:tc>
        <w:tc>
          <w:tcPr>
            <w:tcW w:w="2086" w:type="dxa"/>
            <w:vAlign w:val="center"/>
          </w:tcPr>
          <w:p w14:paraId="6BFD6DDE" w14:textId="088E1625" w:rsidR="00AF59F6" w:rsidRPr="0092428E" w:rsidRDefault="005544EE"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r>
      <w:tr w:rsidR="00AF59F6" w:rsidRPr="0092428E" w14:paraId="3B985D1A" w14:textId="77777777" w:rsidTr="0092428E">
        <w:tc>
          <w:tcPr>
            <w:tcW w:w="5240" w:type="dxa"/>
            <w:vAlign w:val="center"/>
          </w:tcPr>
          <w:p w14:paraId="0AD91BF3" w14:textId="3C78DA17" w:rsidR="00AF59F6" w:rsidRPr="0092428E" w:rsidRDefault="005544EE"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 xml:space="preserve">Comprehensive knowledge of crisis </w:t>
            </w:r>
            <w:proofErr w:type="gramStart"/>
            <w:r w:rsidRPr="0092428E">
              <w:rPr>
                <w:rFonts w:asciiTheme="minorHAnsi" w:hAnsiTheme="minorHAnsi" w:cstheme="minorHAnsi"/>
                <w:color w:val="000000"/>
                <w:sz w:val="22"/>
                <w:szCs w:val="22"/>
              </w:rPr>
              <w:t>support</w:t>
            </w:r>
            <w:proofErr w:type="gramEnd"/>
            <w:r w:rsidRPr="0092428E">
              <w:rPr>
                <w:rFonts w:asciiTheme="minorHAnsi" w:hAnsiTheme="minorHAnsi" w:cstheme="minorHAnsi"/>
                <w:color w:val="000000"/>
                <w:sz w:val="22"/>
                <w:szCs w:val="22"/>
              </w:rPr>
              <w:t xml:space="preserve"> and intervention</w:t>
            </w:r>
          </w:p>
        </w:tc>
        <w:tc>
          <w:tcPr>
            <w:tcW w:w="2410" w:type="dxa"/>
            <w:vAlign w:val="center"/>
          </w:tcPr>
          <w:p w14:paraId="4611F273" w14:textId="3FB5569B" w:rsidR="00AF59F6" w:rsidRPr="0092428E" w:rsidRDefault="005544EE"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398EEFF5" w14:textId="77777777" w:rsidR="00AF59F6" w:rsidRPr="0092428E" w:rsidRDefault="00AF59F6" w:rsidP="00897699">
            <w:pPr>
              <w:pStyle w:val="NormalWeb"/>
              <w:jc w:val="center"/>
              <w:rPr>
                <w:rFonts w:asciiTheme="minorHAnsi" w:hAnsiTheme="minorHAnsi" w:cstheme="minorHAnsi"/>
                <w:color w:val="000000"/>
                <w:sz w:val="22"/>
                <w:szCs w:val="22"/>
              </w:rPr>
            </w:pPr>
          </w:p>
        </w:tc>
      </w:tr>
      <w:tr w:rsidR="0092428E" w:rsidRPr="0092428E" w14:paraId="5300B15B" w14:textId="77777777" w:rsidTr="0092428E">
        <w:tc>
          <w:tcPr>
            <w:tcW w:w="5240" w:type="dxa"/>
            <w:vAlign w:val="center"/>
          </w:tcPr>
          <w:p w14:paraId="29AEE92E" w14:textId="4934BB8B" w:rsidR="0092428E" w:rsidRPr="0092428E" w:rsidRDefault="0092428E" w:rsidP="00BB26C4">
            <w:pPr>
              <w:pStyle w:val="NormalWeb"/>
              <w:rPr>
                <w:rFonts w:asciiTheme="minorHAnsi" w:hAnsiTheme="minorHAnsi" w:cstheme="minorHAnsi"/>
                <w:color w:val="000000"/>
                <w:sz w:val="22"/>
                <w:szCs w:val="22"/>
              </w:rPr>
            </w:pPr>
            <w:r w:rsidRPr="00280B24">
              <w:rPr>
                <w:rFonts w:asciiTheme="minorHAnsi" w:hAnsiTheme="minorHAnsi" w:cstheme="minorHAnsi"/>
                <w:color w:val="000000"/>
                <w:sz w:val="22"/>
                <w:szCs w:val="22"/>
              </w:rPr>
              <w:t>Extensive proven Partnership working particularly in the VCSE sector</w:t>
            </w:r>
          </w:p>
        </w:tc>
        <w:tc>
          <w:tcPr>
            <w:tcW w:w="2410" w:type="dxa"/>
            <w:vAlign w:val="center"/>
          </w:tcPr>
          <w:p w14:paraId="36345A1C" w14:textId="3342EC78" w:rsidR="0092428E" w:rsidRPr="0092428E" w:rsidRDefault="0092428E" w:rsidP="00AF59F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1171BA31" w14:textId="77777777" w:rsidR="0092428E" w:rsidRPr="0092428E" w:rsidRDefault="0092428E" w:rsidP="00AF59F6">
            <w:pPr>
              <w:pStyle w:val="NormalWeb"/>
              <w:jc w:val="center"/>
              <w:rPr>
                <w:rFonts w:asciiTheme="minorHAnsi" w:hAnsiTheme="minorHAnsi" w:cstheme="minorHAnsi"/>
                <w:color w:val="000000"/>
                <w:sz w:val="22"/>
                <w:szCs w:val="22"/>
              </w:rPr>
            </w:pPr>
          </w:p>
        </w:tc>
      </w:tr>
    </w:tbl>
    <w:p w14:paraId="42C8B450" w14:textId="5F3872C7" w:rsidR="00AF59F6" w:rsidRPr="0092428E" w:rsidRDefault="00AF59F6" w:rsidP="00AF59F6">
      <w:pPr>
        <w:pStyle w:val="NormalWeb"/>
        <w:rPr>
          <w:rFonts w:asciiTheme="minorHAnsi" w:hAnsiTheme="minorHAnsi" w:cstheme="minorHAnsi"/>
          <w:color w:val="000000"/>
          <w:sz w:val="22"/>
          <w:szCs w:val="22"/>
        </w:rPr>
      </w:pPr>
    </w:p>
    <w:tbl>
      <w:tblPr>
        <w:tblStyle w:val="TableGrid"/>
        <w:tblW w:w="0" w:type="auto"/>
        <w:jc w:val="center"/>
        <w:tblLook w:val="04A0" w:firstRow="1" w:lastRow="0" w:firstColumn="1" w:lastColumn="0" w:noHBand="0" w:noVBand="1"/>
      </w:tblPr>
      <w:tblGrid>
        <w:gridCol w:w="5240"/>
        <w:gridCol w:w="2410"/>
        <w:gridCol w:w="2086"/>
      </w:tblGrid>
      <w:tr w:rsidR="00AF59F6" w:rsidRPr="0092428E" w14:paraId="08C0BA71" w14:textId="77777777" w:rsidTr="0092428E">
        <w:trPr>
          <w:jc w:val="center"/>
        </w:trPr>
        <w:tc>
          <w:tcPr>
            <w:tcW w:w="5240" w:type="dxa"/>
            <w:vAlign w:val="center"/>
          </w:tcPr>
          <w:p w14:paraId="505BBC92" w14:textId="1848AB58" w:rsidR="00AF59F6" w:rsidRPr="0092428E" w:rsidRDefault="00AF59F6"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SKILLS</w:t>
            </w:r>
          </w:p>
        </w:tc>
        <w:tc>
          <w:tcPr>
            <w:tcW w:w="2410" w:type="dxa"/>
            <w:vAlign w:val="center"/>
          </w:tcPr>
          <w:p w14:paraId="6A5E02D4" w14:textId="77777777" w:rsidR="00AF59F6" w:rsidRPr="0092428E" w:rsidRDefault="00AF59F6"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ESSENTIAL</w:t>
            </w:r>
          </w:p>
        </w:tc>
        <w:tc>
          <w:tcPr>
            <w:tcW w:w="2086" w:type="dxa"/>
            <w:vAlign w:val="center"/>
          </w:tcPr>
          <w:p w14:paraId="339F7E65" w14:textId="77777777" w:rsidR="00AF59F6" w:rsidRPr="0092428E" w:rsidRDefault="00AF59F6"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DESIRABLE</w:t>
            </w:r>
          </w:p>
        </w:tc>
      </w:tr>
      <w:tr w:rsidR="0092428E" w:rsidRPr="0092428E" w14:paraId="41C7D272" w14:textId="77777777" w:rsidTr="0092428E">
        <w:trPr>
          <w:jc w:val="center"/>
        </w:trPr>
        <w:tc>
          <w:tcPr>
            <w:tcW w:w="5240" w:type="dxa"/>
            <w:vAlign w:val="center"/>
          </w:tcPr>
          <w:p w14:paraId="361DC91C" w14:textId="24267698" w:rsidR="0092428E" w:rsidRPr="00513526" w:rsidRDefault="0092428E" w:rsidP="00BB26C4">
            <w:pPr>
              <w:pStyle w:val="NormalWeb"/>
              <w:rPr>
                <w:rFonts w:asciiTheme="minorHAnsi" w:hAnsiTheme="minorHAnsi" w:cstheme="minorHAnsi"/>
                <w:color w:val="000000"/>
                <w:sz w:val="22"/>
                <w:szCs w:val="22"/>
              </w:rPr>
            </w:pPr>
            <w:r w:rsidRPr="00513526">
              <w:rPr>
                <w:rFonts w:asciiTheme="minorHAnsi" w:hAnsiTheme="minorHAnsi" w:cstheme="minorHAnsi"/>
                <w:color w:val="000000"/>
                <w:sz w:val="22"/>
                <w:szCs w:val="22"/>
              </w:rPr>
              <w:t>Proven leadership skills</w:t>
            </w:r>
          </w:p>
        </w:tc>
        <w:tc>
          <w:tcPr>
            <w:tcW w:w="2410" w:type="dxa"/>
            <w:vAlign w:val="center"/>
          </w:tcPr>
          <w:p w14:paraId="2FB90C11" w14:textId="059FD182" w:rsidR="0092428E" w:rsidRPr="00513526" w:rsidRDefault="0092428E" w:rsidP="0092428E">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2086" w:type="dxa"/>
            <w:vAlign w:val="center"/>
          </w:tcPr>
          <w:p w14:paraId="6910BA4C" w14:textId="77777777" w:rsidR="0092428E" w:rsidRPr="00513526" w:rsidRDefault="0092428E" w:rsidP="0092428E">
            <w:pPr>
              <w:pStyle w:val="NormalWeb"/>
              <w:jc w:val="center"/>
              <w:rPr>
                <w:rFonts w:asciiTheme="minorHAnsi" w:hAnsiTheme="minorHAnsi" w:cstheme="minorHAnsi"/>
                <w:color w:val="000000"/>
                <w:sz w:val="22"/>
                <w:szCs w:val="22"/>
              </w:rPr>
            </w:pPr>
          </w:p>
        </w:tc>
      </w:tr>
      <w:tr w:rsidR="00513526" w:rsidRPr="0092428E" w14:paraId="24AE3341" w14:textId="77777777" w:rsidTr="0045168F">
        <w:trPr>
          <w:jc w:val="center"/>
        </w:trPr>
        <w:tc>
          <w:tcPr>
            <w:tcW w:w="5240" w:type="dxa"/>
          </w:tcPr>
          <w:p w14:paraId="5C039827" w14:textId="24CCE8F9" w:rsidR="00513526" w:rsidRPr="00513526" w:rsidRDefault="00513526" w:rsidP="00513526">
            <w:pPr>
              <w:pStyle w:val="NormalWeb"/>
              <w:rPr>
                <w:rFonts w:asciiTheme="minorHAnsi" w:hAnsiTheme="minorHAnsi" w:cstheme="minorHAnsi"/>
                <w:color w:val="000000"/>
                <w:sz w:val="22"/>
                <w:szCs w:val="22"/>
              </w:rPr>
            </w:pPr>
            <w:r w:rsidRPr="00513526">
              <w:rPr>
                <w:rFonts w:asciiTheme="minorHAnsi" w:hAnsiTheme="minorHAnsi" w:cstheme="minorHAnsi"/>
                <w:sz w:val="22"/>
                <w:szCs w:val="22"/>
              </w:rPr>
              <w:t xml:space="preserve">Able to lead, support and motivate staff </w:t>
            </w:r>
          </w:p>
        </w:tc>
        <w:tc>
          <w:tcPr>
            <w:tcW w:w="2410" w:type="dxa"/>
          </w:tcPr>
          <w:p w14:paraId="10F0FE04" w14:textId="64126661" w:rsidR="00513526" w:rsidRPr="00513526" w:rsidRDefault="00513526" w:rsidP="00513526">
            <w:pPr>
              <w:pStyle w:val="NormalWeb"/>
              <w:jc w:val="center"/>
              <w:rPr>
                <w:rFonts w:asciiTheme="minorHAnsi" w:hAnsiTheme="minorHAnsi" w:cstheme="minorHAnsi"/>
                <w:color w:val="000000"/>
                <w:sz w:val="22"/>
                <w:szCs w:val="22"/>
              </w:rPr>
            </w:pPr>
            <w:r w:rsidRPr="00513526">
              <w:rPr>
                <w:rFonts w:asciiTheme="minorHAnsi" w:hAnsiTheme="minorHAnsi" w:cstheme="minorHAnsi"/>
                <w:sz w:val="22"/>
                <w:szCs w:val="22"/>
              </w:rPr>
              <w:t>√</w:t>
            </w:r>
          </w:p>
        </w:tc>
        <w:tc>
          <w:tcPr>
            <w:tcW w:w="2086" w:type="dxa"/>
          </w:tcPr>
          <w:p w14:paraId="084D9DDF" w14:textId="77777777" w:rsidR="00513526" w:rsidRPr="00513526" w:rsidRDefault="00513526" w:rsidP="00513526">
            <w:pPr>
              <w:pStyle w:val="NormalWeb"/>
              <w:jc w:val="center"/>
              <w:rPr>
                <w:rFonts w:asciiTheme="minorHAnsi" w:hAnsiTheme="minorHAnsi" w:cstheme="minorHAnsi"/>
                <w:color w:val="000000"/>
                <w:sz w:val="22"/>
                <w:szCs w:val="22"/>
              </w:rPr>
            </w:pPr>
          </w:p>
        </w:tc>
      </w:tr>
      <w:tr w:rsidR="00513526" w:rsidRPr="0092428E" w14:paraId="573460F7" w14:textId="77777777" w:rsidTr="0045168F">
        <w:trPr>
          <w:jc w:val="center"/>
        </w:trPr>
        <w:tc>
          <w:tcPr>
            <w:tcW w:w="5240" w:type="dxa"/>
          </w:tcPr>
          <w:p w14:paraId="50B0F206" w14:textId="28CD4DEE" w:rsidR="00513526" w:rsidRPr="000859B3" w:rsidRDefault="00513526" w:rsidP="00513526">
            <w:pPr>
              <w:pStyle w:val="NormalWeb"/>
              <w:rPr>
                <w:rFonts w:asciiTheme="minorHAnsi" w:hAnsiTheme="minorHAnsi" w:cstheme="minorHAnsi"/>
                <w:sz w:val="22"/>
                <w:szCs w:val="22"/>
              </w:rPr>
            </w:pPr>
            <w:r w:rsidRPr="000859B3">
              <w:rPr>
                <w:rFonts w:asciiTheme="minorHAnsi" w:hAnsiTheme="minorHAnsi" w:cstheme="minorHAnsi"/>
                <w:sz w:val="22"/>
                <w:szCs w:val="22"/>
              </w:rPr>
              <w:t xml:space="preserve">Excellent </w:t>
            </w:r>
            <w:r w:rsidR="000859B3" w:rsidRPr="000859B3">
              <w:rPr>
                <w:rFonts w:asciiTheme="minorHAnsi" w:hAnsiTheme="minorHAnsi" w:cstheme="minorHAnsi"/>
                <w:sz w:val="22"/>
                <w:szCs w:val="22"/>
              </w:rPr>
              <w:t>line management</w:t>
            </w:r>
            <w:r w:rsidRPr="000859B3">
              <w:rPr>
                <w:rFonts w:asciiTheme="minorHAnsi" w:hAnsiTheme="minorHAnsi" w:cstheme="minorHAnsi"/>
                <w:sz w:val="22"/>
                <w:szCs w:val="22"/>
              </w:rPr>
              <w:t xml:space="preserve"> skills</w:t>
            </w:r>
          </w:p>
        </w:tc>
        <w:tc>
          <w:tcPr>
            <w:tcW w:w="2410" w:type="dxa"/>
          </w:tcPr>
          <w:p w14:paraId="2F41BF26" w14:textId="25766108" w:rsidR="00513526" w:rsidRPr="00513526" w:rsidRDefault="00513526" w:rsidP="00513526">
            <w:pPr>
              <w:pStyle w:val="NormalWeb"/>
              <w:jc w:val="center"/>
              <w:rPr>
                <w:rFonts w:asciiTheme="minorHAnsi" w:hAnsiTheme="minorHAnsi" w:cstheme="minorHAnsi"/>
                <w:sz w:val="22"/>
                <w:szCs w:val="22"/>
              </w:rPr>
            </w:pPr>
            <w:r w:rsidRPr="00513526">
              <w:rPr>
                <w:rFonts w:asciiTheme="minorHAnsi" w:hAnsiTheme="minorHAnsi" w:cstheme="minorHAnsi"/>
                <w:sz w:val="22"/>
                <w:szCs w:val="22"/>
              </w:rPr>
              <w:t>√</w:t>
            </w:r>
          </w:p>
        </w:tc>
        <w:tc>
          <w:tcPr>
            <w:tcW w:w="2086" w:type="dxa"/>
          </w:tcPr>
          <w:p w14:paraId="084EEF06" w14:textId="77777777" w:rsidR="00513526" w:rsidRPr="00513526" w:rsidRDefault="00513526" w:rsidP="00513526">
            <w:pPr>
              <w:pStyle w:val="NormalWeb"/>
              <w:jc w:val="center"/>
              <w:rPr>
                <w:rFonts w:asciiTheme="minorHAnsi" w:hAnsiTheme="minorHAnsi" w:cstheme="minorHAnsi"/>
                <w:color w:val="000000"/>
                <w:sz w:val="22"/>
                <w:szCs w:val="22"/>
              </w:rPr>
            </w:pPr>
          </w:p>
        </w:tc>
      </w:tr>
      <w:tr w:rsidR="00513526" w:rsidRPr="0092428E" w14:paraId="4FEC570A" w14:textId="77777777" w:rsidTr="0092428E">
        <w:trPr>
          <w:jc w:val="center"/>
        </w:trPr>
        <w:tc>
          <w:tcPr>
            <w:tcW w:w="5240" w:type="dxa"/>
            <w:vAlign w:val="center"/>
          </w:tcPr>
          <w:p w14:paraId="12AB9252" w14:textId="465F0C56" w:rsidR="00513526" w:rsidRPr="000859B3" w:rsidRDefault="00513526" w:rsidP="00513526">
            <w:pPr>
              <w:pStyle w:val="NormalWeb"/>
              <w:rPr>
                <w:rFonts w:asciiTheme="minorHAnsi" w:hAnsiTheme="minorHAnsi" w:cstheme="minorHAnsi"/>
                <w:color w:val="000000"/>
                <w:sz w:val="22"/>
                <w:szCs w:val="22"/>
              </w:rPr>
            </w:pPr>
            <w:r w:rsidRPr="000859B3">
              <w:rPr>
                <w:rFonts w:asciiTheme="minorHAnsi" w:hAnsiTheme="minorHAnsi" w:cstheme="minorHAnsi"/>
                <w:color w:val="000000"/>
                <w:sz w:val="22"/>
                <w:szCs w:val="22"/>
              </w:rPr>
              <w:t xml:space="preserve">Excellent communication skills at all levels </w:t>
            </w:r>
          </w:p>
        </w:tc>
        <w:tc>
          <w:tcPr>
            <w:tcW w:w="2410" w:type="dxa"/>
            <w:vAlign w:val="center"/>
          </w:tcPr>
          <w:p w14:paraId="5B18FDD3" w14:textId="540BB27A" w:rsidR="00513526" w:rsidRPr="00513526" w:rsidRDefault="00513526" w:rsidP="00513526">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2086" w:type="dxa"/>
            <w:vAlign w:val="center"/>
          </w:tcPr>
          <w:p w14:paraId="68CE5DAB" w14:textId="77777777" w:rsidR="00513526" w:rsidRPr="00513526" w:rsidRDefault="00513526" w:rsidP="00513526">
            <w:pPr>
              <w:pStyle w:val="NormalWeb"/>
              <w:jc w:val="center"/>
              <w:rPr>
                <w:rFonts w:asciiTheme="minorHAnsi" w:hAnsiTheme="minorHAnsi" w:cstheme="minorHAnsi"/>
                <w:color w:val="000000"/>
                <w:sz w:val="22"/>
                <w:szCs w:val="22"/>
              </w:rPr>
            </w:pPr>
          </w:p>
        </w:tc>
      </w:tr>
      <w:tr w:rsidR="00513526" w:rsidRPr="0092428E" w14:paraId="460BB0E1" w14:textId="77777777" w:rsidTr="0092428E">
        <w:trPr>
          <w:jc w:val="center"/>
        </w:trPr>
        <w:tc>
          <w:tcPr>
            <w:tcW w:w="5240" w:type="dxa"/>
            <w:vAlign w:val="center"/>
          </w:tcPr>
          <w:p w14:paraId="4C734589" w14:textId="4E05008C" w:rsidR="00513526" w:rsidRPr="000859B3" w:rsidRDefault="00513526" w:rsidP="00513526">
            <w:pPr>
              <w:pStyle w:val="NormalWeb"/>
              <w:rPr>
                <w:rFonts w:asciiTheme="minorHAnsi" w:hAnsiTheme="minorHAnsi" w:cstheme="minorHAnsi"/>
                <w:color w:val="000000"/>
                <w:sz w:val="22"/>
                <w:szCs w:val="22"/>
              </w:rPr>
            </w:pPr>
            <w:r w:rsidRPr="000859B3">
              <w:rPr>
                <w:rFonts w:asciiTheme="minorHAnsi" w:hAnsiTheme="minorHAnsi" w:cstheme="minorHAnsi"/>
                <w:color w:val="000000"/>
                <w:sz w:val="22"/>
                <w:szCs w:val="22"/>
              </w:rPr>
              <w:t>Ab</w:t>
            </w:r>
            <w:r w:rsidR="000859B3" w:rsidRPr="000859B3">
              <w:rPr>
                <w:rFonts w:asciiTheme="minorHAnsi" w:hAnsiTheme="minorHAnsi" w:cstheme="minorHAnsi"/>
                <w:color w:val="000000"/>
                <w:sz w:val="22"/>
                <w:szCs w:val="22"/>
              </w:rPr>
              <w:t>ility</w:t>
            </w:r>
            <w:r w:rsidRPr="000859B3">
              <w:rPr>
                <w:rFonts w:asciiTheme="minorHAnsi" w:hAnsiTheme="minorHAnsi" w:cstheme="minorHAnsi"/>
                <w:color w:val="000000"/>
                <w:sz w:val="22"/>
                <w:szCs w:val="22"/>
              </w:rPr>
              <w:t xml:space="preserve"> to develop networks between local groups and services</w:t>
            </w:r>
            <w:r w:rsidR="000859B3" w:rsidRPr="000859B3">
              <w:rPr>
                <w:rFonts w:asciiTheme="minorHAnsi" w:hAnsiTheme="minorHAnsi" w:cstheme="minorHAnsi"/>
                <w:color w:val="000000"/>
                <w:sz w:val="22"/>
                <w:szCs w:val="22"/>
              </w:rPr>
              <w:t xml:space="preserve"> that might complement the work of this scheme</w:t>
            </w:r>
          </w:p>
        </w:tc>
        <w:tc>
          <w:tcPr>
            <w:tcW w:w="2410" w:type="dxa"/>
            <w:vAlign w:val="center"/>
          </w:tcPr>
          <w:p w14:paraId="7D3F6AD0" w14:textId="6CCF188B" w:rsidR="00513526" w:rsidRPr="00513526" w:rsidRDefault="00513526" w:rsidP="00513526">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2086" w:type="dxa"/>
            <w:vAlign w:val="center"/>
          </w:tcPr>
          <w:p w14:paraId="04F1A9CC" w14:textId="77777777" w:rsidR="00513526" w:rsidRPr="00513526" w:rsidRDefault="00513526" w:rsidP="00513526">
            <w:pPr>
              <w:pStyle w:val="NormalWeb"/>
              <w:jc w:val="center"/>
              <w:rPr>
                <w:rFonts w:asciiTheme="minorHAnsi" w:hAnsiTheme="minorHAnsi" w:cstheme="minorHAnsi"/>
                <w:color w:val="000000"/>
                <w:sz w:val="22"/>
                <w:szCs w:val="22"/>
              </w:rPr>
            </w:pPr>
          </w:p>
        </w:tc>
      </w:tr>
      <w:tr w:rsidR="00513526" w:rsidRPr="0092428E" w14:paraId="24BAF513" w14:textId="77777777" w:rsidTr="000E6662">
        <w:trPr>
          <w:jc w:val="center"/>
        </w:trPr>
        <w:tc>
          <w:tcPr>
            <w:tcW w:w="5240" w:type="dxa"/>
          </w:tcPr>
          <w:p w14:paraId="760B5112" w14:textId="67335AD5" w:rsidR="00513526" w:rsidRPr="000859B3" w:rsidRDefault="00F55C53" w:rsidP="00513526">
            <w:pPr>
              <w:pStyle w:val="NormalWeb"/>
              <w:rPr>
                <w:rFonts w:asciiTheme="minorHAnsi" w:hAnsiTheme="minorHAnsi" w:cstheme="minorHAnsi"/>
                <w:color w:val="000000"/>
                <w:sz w:val="22"/>
                <w:szCs w:val="22"/>
              </w:rPr>
            </w:pPr>
            <w:r w:rsidRPr="000859B3">
              <w:rPr>
                <w:rFonts w:asciiTheme="minorHAnsi" w:hAnsiTheme="minorHAnsi" w:cstheme="minorHAnsi"/>
                <w:color w:val="000000"/>
                <w:sz w:val="22"/>
                <w:szCs w:val="22"/>
              </w:rPr>
              <w:t>Ability to forge relationship</w:t>
            </w:r>
            <w:r w:rsidR="000859B3" w:rsidRPr="000859B3">
              <w:rPr>
                <w:rFonts w:asciiTheme="minorHAnsi" w:hAnsiTheme="minorHAnsi" w:cstheme="minorHAnsi"/>
                <w:color w:val="000000"/>
                <w:sz w:val="22"/>
                <w:szCs w:val="22"/>
              </w:rPr>
              <w:t>s</w:t>
            </w:r>
            <w:r w:rsidRPr="000859B3">
              <w:rPr>
                <w:rFonts w:asciiTheme="minorHAnsi" w:hAnsiTheme="minorHAnsi" w:cstheme="minorHAnsi"/>
                <w:color w:val="000000"/>
                <w:sz w:val="22"/>
                <w:szCs w:val="22"/>
              </w:rPr>
              <w:t xml:space="preserve"> with a partnership </w:t>
            </w:r>
            <w:proofErr w:type="gramStart"/>
            <w:r w:rsidRPr="000859B3">
              <w:rPr>
                <w:rFonts w:asciiTheme="minorHAnsi" w:hAnsiTheme="minorHAnsi" w:cstheme="minorHAnsi"/>
                <w:color w:val="000000"/>
                <w:sz w:val="22"/>
                <w:szCs w:val="22"/>
              </w:rPr>
              <w:t>network  and</w:t>
            </w:r>
            <w:proofErr w:type="gramEnd"/>
            <w:r w:rsidRPr="000859B3">
              <w:rPr>
                <w:rFonts w:asciiTheme="minorHAnsi" w:hAnsiTheme="minorHAnsi" w:cstheme="minorHAnsi"/>
                <w:color w:val="000000"/>
                <w:sz w:val="22"/>
                <w:szCs w:val="22"/>
              </w:rPr>
              <w:t xml:space="preserve"> stakeholders</w:t>
            </w:r>
          </w:p>
        </w:tc>
        <w:tc>
          <w:tcPr>
            <w:tcW w:w="2410" w:type="dxa"/>
          </w:tcPr>
          <w:p w14:paraId="2B32134E" w14:textId="537007CB" w:rsidR="00513526" w:rsidRPr="00513526" w:rsidRDefault="00513526" w:rsidP="00513526">
            <w:pPr>
              <w:pStyle w:val="NormalWeb"/>
              <w:jc w:val="center"/>
              <w:rPr>
                <w:rFonts w:asciiTheme="minorHAnsi" w:hAnsiTheme="minorHAnsi" w:cstheme="minorHAnsi"/>
                <w:color w:val="000000"/>
                <w:sz w:val="22"/>
                <w:szCs w:val="22"/>
              </w:rPr>
            </w:pPr>
            <w:r w:rsidRPr="00513526">
              <w:rPr>
                <w:rFonts w:asciiTheme="minorHAnsi" w:hAnsiTheme="minorHAnsi" w:cstheme="minorHAnsi"/>
                <w:sz w:val="22"/>
                <w:szCs w:val="22"/>
              </w:rPr>
              <w:t>√</w:t>
            </w:r>
          </w:p>
        </w:tc>
        <w:tc>
          <w:tcPr>
            <w:tcW w:w="2086" w:type="dxa"/>
          </w:tcPr>
          <w:p w14:paraId="3B1B633D" w14:textId="77777777" w:rsidR="00513526" w:rsidRPr="00513526" w:rsidRDefault="00513526" w:rsidP="00513526">
            <w:pPr>
              <w:pStyle w:val="NormalWeb"/>
              <w:jc w:val="center"/>
              <w:rPr>
                <w:rFonts w:asciiTheme="minorHAnsi" w:hAnsiTheme="minorHAnsi" w:cstheme="minorHAnsi"/>
                <w:color w:val="000000"/>
                <w:sz w:val="22"/>
                <w:szCs w:val="22"/>
              </w:rPr>
            </w:pPr>
          </w:p>
        </w:tc>
      </w:tr>
      <w:tr w:rsidR="00513526" w:rsidRPr="0092428E" w14:paraId="5D1CFBE0" w14:textId="77777777" w:rsidTr="0092428E">
        <w:trPr>
          <w:jc w:val="center"/>
        </w:trPr>
        <w:tc>
          <w:tcPr>
            <w:tcW w:w="5240" w:type="dxa"/>
            <w:vAlign w:val="center"/>
          </w:tcPr>
          <w:p w14:paraId="64BD3B0B" w14:textId="3A55E0FB" w:rsidR="00513526" w:rsidRPr="000859B3" w:rsidRDefault="00513526" w:rsidP="00513526">
            <w:pPr>
              <w:pStyle w:val="NormalWeb"/>
              <w:rPr>
                <w:rFonts w:asciiTheme="minorHAnsi" w:hAnsiTheme="minorHAnsi" w:cstheme="minorHAnsi"/>
                <w:color w:val="000000"/>
                <w:sz w:val="22"/>
                <w:szCs w:val="22"/>
              </w:rPr>
            </w:pPr>
            <w:r w:rsidRPr="000859B3">
              <w:rPr>
                <w:rFonts w:asciiTheme="minorHAnsi" w:hAnsiTheme="minorHAnsi" w:cstheme="minorHAnsi"/>
                <w:color w:val="000000"/>
                <w:sz w:val="22"/>
                <w:szCs w:val="22"/>
              </w:rPr>
              <w:t>Ability to deliver presentations to partners and stakeholders</w:t>
            </w:r>
          </w:p>
        </w:tc>
        <w:tc>
          <w:tcPr>
            <w:tcW w:w="2410" w:type="dxa"/>
            <w:vAlign w:val="center"/>
          </w:tcPr>
          <w:p w14:paraId="4A8F0577" w14:textId="5C0A7FB5" w:rsidR="00513526" w:rsidRPr="00513526" w:rsidRDefault="00513526" w:rsidP="00513526">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2086" w:type="dxa"/>
            <w:vAlign w:val="center"/>
          </w:tcPr>
          <w:p w14:paraId="6BD1725B" w14:textId="77777777" w:rsidR="00513526" w:rsidRPr="00513526" w:rsidRDefault="00513526" w:rsidP="00513526">
            <w:pPr>
              <w:pStyle w:val="NormalWeb"/>
              <w:rPr>
                <w:rFonts w:asciiTheme="minorHAnsi" w:hAnsiTheme="minorHAnsi" w:cstheme="minorHAnsi"/>
                <w:color w:val="000000"/>
                <w:sz w:val="22"/>
                <w:szCs w:val="22"/>
              </w:rPr>
            </w:pPr>
          </w:p>
        </w:tc>
      </w:tr>
      <w:tr w:rsidR="00513526" w:rsidRPr="0092428E" w14:paraId="68CB39FE" w14:textId="77777777" w:rsidTr="0092428E">
        <w:trPr>
          <w:jc w:val="center"/>
        </w:trPr>
        <w:tc>
          <w:tcPr>
            <w:tcW w:w="5240" w:type="dxa"/>
            <w:vAlign w:val="center"/>
          </w:tcPr>
          <w:p w14:paraId="3BF7B317" w14:textId="05932A54" w:rsidR="00513526" w:rsidRPr="000859B3" w:rsidRDefault="00F55C53" w:rsidP="00513526">
            <w:pPr>
              <w:pStyle w:val="NormalWeb"/>
              <w:rPr>
                <w:rFonts w:asciiTheme="minorHAnsi" w:hAnsiTheme="minorHAnsi" w:cstheme="minorHAnsi"/>
                <w:color w:val="000000"/>
                <w:sz w:val="22"/>
                <w:szCs w:val="22"/>
              </w:rPr>
            </w:pPr>
            <w:r w:rsidRPr="000859B3">
              <w:rPr>
                <w:rFonts w:asciiTheme="minorHAnsi" w:hAnsiTheme="minorHAnsi" w:cstheme="minorHAnsi"/>
                <w:color w:val="000000"/>
                <w:sz w:val="22"/>
                <w:szCs w:val="22"/>
              </w:rPr>
              <w:t>Ab</w:t>
            </w:r>
            <w:r w:rsidR="000859B3" w:rsidRPr="000859B3">
              <w:rPr>
                <w:rFonts w:asciiTheme="minorHAnsi" w:hAnsiTheme="minorHAnsi" w:cstheme="minorHAnsi"/>
                <w:color w:val="000000"/>
                <w:sz w:val="22"/>
                <w:szCs w:val="22"/>
              </w:rPr>
              <w:t>ility</w:t>
            </w:r>
            <w:r w:rsidRPr="000859B3">
              <w:rPr>
                <w:rFonts w:asciiTheme="minorHAnsi" w:hAnsiTheme="minorHAnsi" w:cstheme="minorHAnsi"/>
                <w:color w:val="000000"/>
                <w:sz w:val="22"/>
                <w:szCs w:val="22"/>
              </w:rPr>
              <w:t xml:space="preserve"> to analyse</w:t>
            </w:r>
            <w:r w:rsidR="000859B3" w:rsidRPr="000859B3">
              <w:rPr>
                <w:rFonts w:asciiTheme="minorHAnsi" w:hAnsiTheme="minorHAnsi" w:cstheme="minorHAnsi"/>
                <w:color w:val="000000"/>
                <w:sz w:val="22"/>
                <w:szCs w:val="22"/>
              </w:rPr>
              <w:t xml:space="preserve"> and interpret complex</w:t>
            </w:r>
            <w:r w:rsidRPr="000859B3">
              <w:rPr>
                <w:rFonts w:asciiTheme="minorHAnsi" w:hAnsiTheme="minorHAnsi" w:cstheme="minorHAnsi"/>
                <w:color w:val="000000"/>
                <w:sz w:val="22"/>
                <w:szCs w:val="22"/>
              </w:rPr>
              <w:t xml:space="preserve"> data </w:t>
            </w:r>
          </w:p>
        </w:tc>
        <w:tc>
          <w:tcPr>
            <w:tcW w:w="2410" w:type="dxa"/>
            <w:vAlign w:val="center"/>
          </w:tcPr>
          <w:p w14:paraId="289E56B8" w14:textId="19D23AB7" w:rsidR="00513526" w:rsidRPr="0092428E" w:rsidRDefault="00513526" w:rsidP="0051352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5D7190C2" w14:textId="77777777" w:rsidR="00513526" w:rsidRPr="0092428E" w:rsidRDefault="00513526" w:rsidP="00513526">
            <w:pPr>
              <w:pStyle w:val="NormalWeb"/>
              <w:rPr>
                <w:rFonts w:asciiTheme="minorHAnsi" w:hAnsiTheme="minorHAnsi" w:cstheme="minorHAnsi"/>
                <w:color w:val="000000"/>
                <w:sz w:val="22"/>
                <w:szCs w:val="22"/>
              </w:rPr>
            </w:pPr>
          </w:p>
        </w:tc>
      </w:tr>
      <w:tr w:rsidR="00513526" w:rsidRPr="0092428E" w14:paraId="5E5FA202" w14:textId="77777777" w:rsidTr="0092428E">
        <w:trPr>
          <w:jc w:val="center"/>
        </w:trPr>
        <w:tc>
          <w:tcPr>
            <w:tcW w:w="5240" w:type="dxa"/>
            <w:vAlign w:val="center"/>
          </w:tcPr>
          <w:p w14:paraId="2A21112F" w14:textId="3A324E05" w:rsidR="00513526" w:rsidRPr="0092428E" w:rsidRDefault="00513526" w:rsidP="00513526">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Ability to write comprehensive project reports</w:t>
            </w:r>
          </w:p>
        </w:tc>
        <w:tc>
          <w:tcPr>
            <w:tcW w:w="2410" w:type="dxa"/>
            <w:vAlign w:val="center"/>
          </w:tcPr>
          <w:p w14:paraId="519CF8F6" w14:textId="0B5B526F" w:rsidR="00513526" w:rsidRPr="0092428E" w:rsidRDefault="00513526" w:rsidP="0051352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0E07DAC0" w14:textId="77777777" w:rsidR="00513526" w:rsidRPr="0092428E" w:rsidRDefault="00513526" w:rsidP="00513526">
            <w:pPr>
              <w:pStyle w:val="NormalWeb"/>
              <w:rPr>
                <w:rFonts w:asciiTheme="minorHAnsi" w:hAnsiTheme="minorHAnsi" w:cstheme="minorHAnsi"/>
                <w:color w:val="000000"/>
                <w:sz w:val="22"/>
                <w:szCs w:val="22"/>
              </w:rPr>
            </w:pPr>
          </w:p>
        </w:tc>
      </w:tr>
      <w:tr w:rsidR="00513526" w:rsidRPr="0092428E" w14:paraId="70AB0F63" w14:textId="77777777" w:rsidTr="0092428E">
        <w:trPr>
          <w:jc w:val="center"/>
        </w:trPr>
        <w:tc>
          <w:tcPr>
            <w:tcW w:w="5240" w:type="dxa"/>
            <w:vAlign w:val="center"/>
          </w:tcPr>
          <w:p w14:paraId="577CA51B" w14:textId="406D244A" w:rsidR="00513526" w:rsidRPr="0092428E" w:rsidRDefault="00513526" w:rsidP="00513526">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Excellent IT competence in Microsoft Excel</w:t>
            </w:r>
          </w:p>
        </w:tc>
        <w:tc>
          <w:tcPr>
            <w:tcW w:w="2410" w:type="dxa"/>
            <w:vAlign w:val="center"/>
          </w:tcPr>
          <w:p w14:paraId="63D6E2DC" w14:textId="312350E7" w:rsidR="00513526" w:rsidRPr="0092428E" w:rsidRDefault="00513526" w:rsidP="0051352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45C9FAE5" w14:textId="77777777" w:rsidR="00513526" w:rsidRPr="0092428E" w:rsidRDefault="00513526" w:rsidP="00513526">
            <w:pPr>
              <w:pStyle w:val="NormalWeb"/>
              <w:rPr>
                <w:rFonts w:asciiTheme="minorHAnsi" w:hAnsiTheme="minorHAnsi" w:cstheme="minorHAnsi"/>
                <w:color w:val="000000"/>
                <w:sz w:val="22"/>
                <w:szCs w:val="22"/>
              </w:rPr>
            </w:pPr>
          </w:p>
        </w:tc>
      </w:tr>
      <w:tr w:rsidR="00513526" w:rsidRPr="0092428E" w14:paraId="12F28166" w14:textId="77777777" w:rsidTr="0092428E">
        <w:trPr>
          <w:jc w:val="center"/>
        </w:trPr>
        <w:tc>
          <w:tcPr>
            <w:tcW w:w="5240" w:type="dxa"/>
            <w:vAlign w:val="center"/>
          </w:tcPr>
          <w:p w14:paraId="6D7A2DE4" w14:textId="5610DE84" w:rsidR="00513526" w:rsidRPr="0092428E" w:rsidRDefault="00513526" w:rsidP="00513526">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Able to monitor and evaluate services</w:t>
            </w:r>
          </w:p>
        </w:tc>
        <w:tc>
          <w:tcPr>
            <w:tcW w:w="2410" w:type="dxa"/>
            <w:vAlign w:val="center"/>
          </w:tcPr>
          <w:p w14:paraId="033F7772" w14:textId="32E38044" w:rsidR="00513526" w:rsidRPr="0092428E" w:rsidRDefault="00513526" w:rsidP="0051352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34D60E61" w14:textId="77777777" w:rsidR="00513526" w:rsidRPr="0092428E" w:rsidRDefault="00513526" w:rsidP="00513526">
            <w:pPr>
              <w:pStyle w:val="NormalWeb"/>
              <w:rPr>
                <w:rFonts w:asciiTheme="minorHAnsi" w:hAnsiTheme="minorHAnsi" w:cstheme="minorHAnsi"/>
                <w:color w:val="000000"/>
                <w:sz w:val="22"/>
                <w:szCs w:val="22"/>
              </w:rPr>
            </w:pPr>
          </w:p>
        </w:tc>
      </w:tr>
    </w:tbl>
    <w:p w14:paraId="331E1479" w14:textId="77777777" w:rsidR="00AF59F6" w:rsidRPr="0092428E" w:rsidRDefault="00AF59F6" w:rsidP="00AF2F41">
      <w:pPr>
        <w:spacing w:before="120" w:after="0" w:line="300" w:lineRule="auto"/>
        <w:rPr>
          <w:rFonts w:cstheme="minorHAnsi"/>
          <w:color w:val="C00000"/>
        </w:rPr>
      </w:pPr>
    </w:p>
    <w:sectPr w:rsidR="00AF59F6" w:rsidRPr="0092428E" w:rsidSect="00146622">
      <w:footerReference w:type="default" r:id="rId8"/>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0BB64" w14:textId="77777777" w:rsidR="0035788A" w:rsidRDefault="0035788A" w:rsidP="00E47264">
      <w:pPr>
        <w:spacing w:after="0" w:line="240" w:lineRule="auto"/>
      </w:pPr>
      <w:r>
        <w:separator/>
      </w:r>
    </w:p>
  </w:endnote>
  <w:endnote w:type="continuationSeparator" w:id="0">
    <w:p w14:paraId="76DE8A9B" w14:textId="77777777" w:rsidR="0035788A" w:rsidRDefault="0035788A" w:rsidP="00E4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D9EA" w14:textId="126C2375" w:rsidR="00E47264" w:rsidRPr="00E47264" w:rsidRDefault="00E47264">
    <w:pPr>
      <w:pStyle w:val="Footer"/>
      <w:rPr>
        <w:i/>
        <w:color w:val="808080" w:themeColor="background1" w:themeShade="80"/>
      </w:rPr>
    </w:pPr>
    <w:r w:rsidRPr="00E47264">
      <w:rPr>
        <w:i/>
        <w:color w:val="808080" w:themeColor="background1" w:themeShade="80"/>
      </w:rPr>
      <w:t>JD</w:t>
    </w:r>
    <w:r w:rsidR="00AF59F6">
      <w:rPr>
        <w:i/>
        <w:color w:val="808080" w:themeColor="background1" w:themeShade="80"/>
      </w:rPr>
      <w:t>&amp;PS</w:t>
    </w:r>
    <w:r w:rsidRPr="00E47264">
      <w:rPr>
        <w:i/>
        <w:color w:val="808080" w:themeColor="background1" w:themeShade="80"/>
      </w:rPr>
      <w:t>/</w:t>
    </w:r>
    <w:r w:rsidR="00ED5D7E">
      <w:rPr>
        <w:i/>
        <w:color w:val="808080" w:themeColor="background1" w:themeShade="80"/>
      </w:rPr>
      <w:t>EHG scheme Relationship</w:t>
    </w:r>
    <w:r w:rsidRPr="00E47264">
      <w:rPr>
        <w:i/>
        <w:color w:val="808080" w:themeColor="background1" w:themeShade="80"/>
      </w:rPr>
      <w:t xml:space="preserve"> Manager </w:t>
    </w:r>
    <w:r w:rsidR="00AF59F6">
      <w:rPr>
        <w:i/>
        <w:color w:val="808080" w:themeColor="background1" w:themeShade="80"/>
      </w:rPr>
      <w:t>December</w:t>
    </w:r>
    <w:r w:rsidR="00ED5D7E">
      <w:rPr>
        <w:i/>
        <w:color w:val="808080" w:themeColor="background1" w:themeShade="8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FC5CC" w14:textId="77777777" w:rsidR="0035788A" w:rsidRDefault="0035788A" w:rsidP="00E47264">
      <w:pPr>
        <w:spacing w:after="0" w:line="240" w:lineRule="auto"/>
      </w:pPr>
      <w:r>
        <w:separator/>
      </w:r>
    </w:p>
  </w:footnote>
  <w:footnote w:type="continuationSeparator" w:id="0">
    <w:p w14:paraId="05572214" w14:textId="77777777" w:rsidR="0035788A" w:rsidRDefault="0035788A" w:rsidP="00E47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79"/>
    <w:rsid w:val="000859B3"/>
    <w:rsid w:val="000A7B66"/>
    <w:rsid w:val="000B4663"/>
    <w:rsid w:val="000B4EC5"/>
    <w:rsid w:val="000D1D26"/>
    <w:rsid w:val="001221BE"/>
    <w:rsid w:val="00146622"/>
    <w:rsid w:val="001621F2"/>
    <w:rsid w:val="00195E55"/>
    <w:rsid w:val="001D3C24"/>
    <w:rsid w:val="00233A26"/>
    <w:rsid w:val="00235055"/>
    <w:rsid w:val="00246F66"/>
    <w:rsid w:val="00247A80"/>
    <w:rsid w:val="0025527F"/>
    <w:rsid w:val="00280B24"/>
    <w:rsid w:val="003013A7"/>
    <w:rsid w:val="003206BC"/>
    <w:rsid w:val="00340189"/>
    <w:rsid w:val="003418A5"/>
    <w:rsid w:val="0035788A"/>
    <w:rsid w:val="003B5387"/>
    <w:rsid w:val="003C1BD7"/>
    <w:rsid w:val="003D6EFA"/>
    <w:rsid w:val="003E22EB"/>
    <w:rsid w:val="0040693A"/>
    <w:rsid w:val="0041153C"/>
    <w:rsid w:val="00416A77"/>
    <w:rsid w:val="00424478"/>
    <w:rsid w:val="00427C0C"/>
    <w:rsid w:val="004373C1"/>
    <w:rsid w:val="004726F5"/>
    <w:rsid w:val="004C567B"/>
    <w:rsid w:val="004D393B"/>
    <w:rsid w:val="004D4576"/>
    <w:rsid w:val="00513526"/>
    <w:rsid w:val="00530E3A"/>
    <w:rsid w:val="005544EE"/>
    <w:rsid w:val="00560A32"/>
    <w:rsid w:val="00594C98"/>
    <w:rsid w:val="006263CB"/>
    <w:rsid w:val="00644963"/>
    <w:rsid w:val="006640B1"/>
    <w:rsid w:val="006F0E57"/>
    <w:rsid w:val="006F4012"/>
    <w:rsid w:val="007119A2"/>
    <w:rsid w:val="00716BE1"/>
    <w:rsid w:val="00794FBE"/>
    <w:rsid w:val="007B7FBB"/>
    <w:rsid w:val="007E52BB"/>
    <w:rsid w:val="008174F9"/>
    <w:rsid w:val="00823590"/>
    <w:rsid w:val="0089380E"/>
    <w:rsid w:val="00896AAA"/>
    <w:rsid w:val="00897699"/>
    <w:rsid w:val="0090599A"/>
    <w:rsid w:val="00910BBC"/>
    <w:rsid w:val="00917AE8"/>
    <w:rsid w:val="0092428E"/>
    <w:rsid w:val="00926E80"/>
    <w:rsid w:val="009A7FCD"/>
    <w:rsid w:val="00A11935"/>
    <w:rsid w:val="00A25B31"/>
    <w:rsid w:val="00A405F0"/>
    <w:rsid w:val="00A77752"/>
    <w:rsid w:val="00A91F29"/>
    <w:rsid w:val="00A96078"/>
    <w:rsid w:val="00AC0F3C"/>
    <w:rsid w:val="00AC5779"/>
    <w:rsid w:val="00AF2F41"/>
    <w:rsid w:val="00AF5604"/>
    <w:rsid w:val="00AF59F6"/>
    <w:rsid w:val="00B31712"/>
    <w:rsid w:val="00B82FA9"/>
    <w:rsid w:val="00BB14F8"/>
    <w:rsid w:val="00BB393B"/>
    <w:rsid w:val="00BF109A"/>
    <w:rsid w:val="00BF72B8"/>
    <w:rsid w:val="00C0582C"/>
    <w:rsid w:val="00C11EB0"/>
    <w:rsid w:val="00C133EE"/>
    <w:rsid w:val="00C219B2"/>
    <w:rsid w:val="00C475EB"/>
    <w:rsid w:val="00D254C9"/>
    <w:rsid w:val="00D4148B"/>
    <w:rsid w:val="00D713D8"/>
    <w:rsid w:val="00D80218"/>
    <w:rsid w:val="00D92935"/>
    <w:rsid w:val="00DB2E1F"/>
    <w:rsid w:val="00DF1479"/>
    <w:rsid w:val="00E04515"/>
    <w:rsid w:val="00E06F01"/>
    <w:rsid w:val="00E233DA"/>
    <w:rsid w:val="00E47264"/>
    <w:rsid w:val="00E713B5"/>
    <w:rsid w:val="00E82B4C"/>
    <w:rsid w:val="00E91EDA"/>
    <w:rsid w:val="00ED5D7E"/>
    <w:rsid w:val="00F42E7E"/>
    <w:rsid w:val="00F53233"/>
    <w:rsid w:val="00F55C53"/>
    <w:rsid w:val="00F66927"/>
    <w:rsid w:val="00FA71C9"/>
    <w:rsid w:val="00FB68D4"/>
    <w:rsid w:val="00FF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1984"/>
  <w15:docId w15:val="{ECAD9412-9DA2-44C7-996E-61C9271A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C5779"/>
    <w:pPr>
      <w:keepNext/>
      <w:tabs>
        <w:tab w:val="left" w:pos="5040"/>
        <w:tab w:val="left" w:pos="5760"/>
        <w:tab w:val="left" w:pos="8640"/>
      </w:tabs>
      <w:spacing w:after="0" w:line="240" w:lineRule="auto"/>
      <w:ind w:left="720" w:right="720"/>
      <w:jc w:val="center"/>
      <w:outlineLvl w:val="2"/>
    </w:pPr>
    <w:rPr>
      <w:rFonts w:ascii="Arial" w:eastAsia="Times New Roman" w:hAnsi="Arial" w:cs="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5779"/>
    <w:rPr>
      <w:rFonts w:ascii="Arial" w:eastAsia="Times New Roman" w:hAnsi="Arial" w:cs="Times New Roman"/>
      <w:b/>
      <w:bCs/>
      <w:sz w:val="36"/>
      <w:szCs w:val="20"/>
    </w:rPr>
  </w:style>
  <w:style w:type="paragraph" w:styleId="Header">
    <w:name w:val="header"/>
    <w:basedOn w:val="Normal"/>
    <w:link w:val="HeaderChar"/>
    <w:uiPriority w:val="99"/>
    <w:unhideWhenUsed/>
    <w:rsid w:val="00E4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64"/>
  </w:style>
  <w:style w:type="paragraph" w:styleId="Footer">
    <w:name w:val="footer"/>
    <w:basedOn w:val="Normal"/>
    <w:link w:val="FooterChar"/>
    <w:uiPriority w:val="99"/>
    <w:unhideWhenUsed/>
    <w:rsid w:val="00E4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64"/>
  </w:style>
  <w:style w:type="paragraph" w:styleId="BodyText">
    <w:name w:val="Body Text"/>
    <w:basedOn w:val="Normal"/>
    <w:link w:val="BodyTextChar"/>
    <w:rsid w:val="000A7B66"/>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0A7B6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C5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7B"/>
    <w:rPr>
      <w:rFonts w:ascii="Tahoma" w:hAnsi="Tahoma" w:cs="Tahoma"/>
      <w:sz w:val="16"/>
      <w:szCs w:val="16"/>
    </w:rPr>
  </w:style>
  <w:style w:type="paragraph" w:styleId="NoSpacing">
    <w:name w:val="No Spacing"/>
    <w:uiPriority w:val="1"/>
    <w:qFormat/>
    <w:rsid w:val="00BF109A"/>
    <w:pPr>
      <w:spacing w:after="0" w:line="240" w:lineRule="auto"/>
    </w:pPr>
  </w:style>
  <w:style w:type="character" w:styleId="CommentReference">
    <w:name w:val="annotation reference"/>
    <w:basedOn w:val="DefaultParagraphFont"/>
    <w:uiPriority w:val="99"/>
    <w:semiHidden/>
    <w:unhideWhenUsed/>
    <w:rsid w:val="004D393B"/>
    <w:rPr>
      <w:sz w:val="16"/>
      <w:szCs w:val="16"/>
    </w:rPr>
  </w:style>
  <w:style w:type="paragraph" w:styleId="CommentText">
    <w:name w:val="annotation text"/>
    <w:basedOn w:val="Normal"/>
    <w:link w:val="CommentTextChar"/>
    <w:uiPriority w:val="99"/>
    <w:semiHidden/>
    <w:unhideWhenUsed/>
    <w:rsid w:val="004D393B"/>
    <w:pPr>
      <w:spacing w:line="240" w:lineRule="auto"/>
    </w:pPr>
    <w:rPr>
      <w:sz w:val="20"/>
      <w:szCs w:val="20"/>
    </w:rPr>
  </w:style>
  <w:style w:type="character" w:customStyle="1" w:styleId="CommentTextChar">
    <w:name w:val="Comment Text Char"/>
    <w:basedOn w:val="DefaultParagraphFont"/>
    <w:link w:val="CommentText"/>
    <w:uiPriority w:val="99"/>
    <w:semiHidden/>
    <w:rsid w:val="004D393B"/>
    <w:rPr>
      <w:sz w:val="20"/>
      <w:szCs w:val="20"/>
    </w:rPr>
  </w:style>
  <w:style w:type="paragraph" w:styleId="CommentSubject">
    <w:name w:val="annotation subject"/>
    <w:basedOn w:val="CommentText"/>
    <w:next w:val="CommentText"/>
    <w:link w:val="CommentSubjectChar"/>
    <w:uiPriority w:val="99"/>
    <w:semiHidden/>
    <w:unhideWhenUsed/>
    <w:rsid w:val="004D393B"/>
    <w:rPr>
      <w:b/>
      <w:bCs/>
    </w:rPr>
  </w:style>
  <w:style w:type="character" w:customStyle="1" w:styleId="CommentSubjectChar">
    <w:name w:val="Comment Subject Char"/>
    <w:basedOn w:val="CommentTextChar"/>
    <w:link w:val="CommentSubject"/>
    <w:uiPriority w:val="99"/>
    <w:semiHidden/>
    <w:rsid w:val="004D393B"/>
    <w:rPr>
      <w:b/>
      <w:bCs/>
      <w:sz w:val="20"/>
      <w:szCs w:val="20"/>
    </w:rPr>
  </w:style>
  <w:style w:type="paragraph" w:styleId="NormalWeb">
    <w:name w:val="Normal (Web)"/>
    <w:basedOn w:val="Normal"/>
    <w:uiPriority w:val="99"/>
    <w:unhideWhenUsed/>
    <w:rsid w:val="00AF59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7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5613">
      <w:bodyDiv w:val="1"/>
      <w:marLeft w:val="0"/>
      <w:marRight w:val="0"/>
      <w:marTop w:val="0"/>
      <w:marBottom w:val="0"/>
      <w:divBdr>
        <w:top w:val="none" w:sz="0" w:space="0" w:color="auto"/>
        <w:left w:val="none" w:sz="0" w:space="0" w:color="auto"/>
        <w:bottom w:val="none" w:sz="0" w:space="0" w:color="auto"/>
        <w:right w:val="none" w:sz="0" w:space="0" w:color="auto"/>
      </w:divBdr>
    </w:div>
    <w:div w:id="1238394267">
      <w:bodyDiv w:val="1"/>
      <w:marLeft w:val="0"/>
      <w:marRight w:val="0"/>
      <w:marTop w:val="0"/>
      <w:marBottom w:val="0"/>
      <w:divBdr>
        <w:top w:val="none" w:sz="0" w:space="0" w:color="auto"/>
        <w:left w:val="none" w:sz="0" w:space="0" w:color="auto"/>
        <w:bottom w:val="none" w:sz="0" w:space="0" w:color="auto"/>
        <w:right w:val="none" w:sz="0" w:space="0" w:color="auto"/>
      </w:divBdr>
    </w:div>
    <w:div w:id="19924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C998-3A2B-4EC9-B96D-D731EC43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Donna Marshall</cp:lastModifiedBy>
  <cp:revision>7</cp:revision>
  <dcterms:created xsi:type="dcterms:W3CDTF">2021-10-05T10:20:00Z</dcterms:created>
  <dcterms:modified xsi:type="dcterms:W3CDTF">2021-10-05T12:25:00Z</dcterms:modified>
</cp:coreProperties>
</file>