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C353E" w14:textId="7EC2F612" w:rsidR="00484F9D" w:rsidRDefault="00484F9D" w:rsidP="00D833CA">
      <w:pPr>
        <w:pStyle w:val="Title"/>
        <w:numPr>
          <w:ilvl w:val="0"/>
          <w:numId w:val="0"/>
        </w:numPr>
        <w:spacing w:before="120" w:after="120"/>
        <w:jc w:val="center"/>
      </w:pPr>
      <w:bookmarkStart w:id="0" w:name="_GoBack"/>
      <w:bookmarkEnd w:id="0"/>
      <w:r>
        <w:t>New Year, New Opportunity for Lancashire’s Social Entrepreneurs</w:t>
      </w:r>
    </w:p>
    <w:p w14:paraId="5F1395D8" w14:textId="51BC015C" w:rsidR="00484F9D" w:rsidRPr="00484F9D" w:rsidRDefault="00484F9D" w:rsidP="00D833CA">
      <w:pPr>
        <w:spacing w:before="240" w:after="240" w:line="240" w:lineRule="auto"/>
        <w:jc w:val="both"/>
        <w:rPr>
          <w:b/>
        </w:rPr>
      </w:pPr>
      <w:r>
        <w:rPr>
          <w:b/>
        </w:rPr>
        <w:t xml:space="preserve">Selnet and the Scottish Social Enterprise Academy join forces to launch the ‘Building for Sustainability’ </w:t>
      </w:r>
      <w:r w:rsidRPr="00484F9D">
        <w:rPr>
          <w:b/>
        </w:rPr>
        <w:t xml:space="preserve">leadership programme </w:t>
      </w:r>
      <w:r>
        <w:rPr>
          <w:b/>
        </w:rPr>
        <w:t>across Lancashire and the North West</w:t>
      </w:r>
    </w:p>
    <w:p w14:paraId="564629A6" w14:textId="4AB7E998" w:rsidR="00484F9D" w:rsidRDefault="00484F9D" w:rsidP="00D833CA">
      <w:pPr>
        <w:spacing w:before="240" w:after="240" w:line="240" w:lineRule="auto"/>
        <w:jc w:val="both"/>
      </w:pPr>
      <w:r>
        <w:t xml:space="preserve">Lancashire’s Social Enterprise Network ‘Selnet’ has brought </w:t>
      </w:r>
      <w:r w:rsidR="004165F3">
        <w:t>over £12</w:t>
      </w:r>
      <w:r>
        <w:t>M of funding and contract opportunities for social enterprises across the county over the past 10 years. As a result, at the social enterprise sector’s annual awards event in London, Selnet CEO Liz Tapner was recognised as being the UK’s Most Influential Woman in Social Enterprise.</w:t>
      </w:r>
    </w:p>
    <w:p w14:paraId="5CB8BC11" w14:textId="0FD1DAE6" w:rsidR="00484F9D" w:rsidRDefault="00D73D89" w:rsidP="00D833CA">
      <w:pPr>
        <w:spacing w:before="240" w:after="240" w:line="240" w:lineRule="auto"/>
        <w:jc w:val="both"/>
      </w:pPr>
      <w:r>
        <w:t>Selnet are starting 2019 by teaming up with</w:t>
      </w:r>
      <w:r w:rsidR="00484F9D">
        <w:t xml:space="preserve"> the Scottish Social Enterprise Academy</w:t>
      </w:r>
      <w:r>
        <w:t xml:space="preserve"> to launch </w:t>
      </w:r>
      <w:r w:rsidR="00484F9D">
        <w:t>a unique, intensive new programme to enhance the sector’s leadership skills across Lancashire and the North West.</w:t>
      </w:r>
    </w:p>
    <w:p w14:paraId="4EEF15E1" w14:textId="77777777" w:rsidR="00D73D89" w:rsidRDefault="00D73D89" w:rsidP="00D833CA">
      <w:pPr>
        <w:spacing w:before="240" w:after="240" w:line="240" w:lineRule="auto"/>
        <w:jc w:val="both"/>
      </w:pPr>
      <w:r>
        <w:t>As the lead body representing social enterprise in Lancashire, Selnet enables Lancashire Social Enterprise to access the support and resources to aid business development and growth.</w:t>
      </w:r>
    </w:p>
    <w:p w14:paraId="0D523157" w14:textId="49002DF7" w:rsidR="00484F9D" w:rsidRDefault="00484F9D" w:rsidP="00D833CA">
      <w:pPr>
        <w:spacing w:before="240" w:after="240" w:line="240" w:lineRule="auto"/>
        <w:jc w:val="both"/>
      </w:pPr>
      <w:r>
        <w:t>There are approximately 100,000 social enterprises in the UK, contributing £60 billion to the economy each year and employing approximately two million people</w:t>
      </w:r>
      <w:r w:rsidR="005D5D24">
        <w:t xml:space="preserve"> (Social Enterprise UK)</w:t>
      </w:r>
      <w:r>
        <w:t>. They operate in nearly every sector from selling quality consumer goods to providing health and social care services.</w:t>
      </w:r>
    </w:p>
    <w:p w14:paraId="0591D711" w14:textId="20BED881" w:rsidR="004C2C2E" w:rsidRDefault="004C2C2E" w:rsidP="00D833CA">
      <w:pPr>
        <w:spacing w:before="240" w:after="240" w:line="240" w:lineRule="auto"/>
        <w:jc w:val="both"/>
      </w:pPr>
      <w:r w:rsidRPr="00D16EC9">
        <w:t>The pressure is always on for leaders to manage the day to day demands of running a successful social enterprise while looking ahead at future contracts, partnerships and incom</w:t>
      </w:r>
      <w:r>
        <w:t>e streams.</w:t>
      </w:r>
      <w:r w:rsidRPr="004C2C2E">
        <w:t xml:space="preserve"> </w:t>
      </w:r>
      <w:r w:rsidR="005944D7">
        <w:t>Leaders</w:t>
      </w:r>
      <w:r w:rsidRPr="00195B73">
        <w:t xml:space="preserve"> need to be even more entrepreneurial, innovative and enterprising</w:t>
      </w:r>
      <w:r w:rsidR="00414630">
        <w:t>, working together</w:t>
      </w:r>
      <w:r w:rsidRPr="00195B73">
        <w:t xml:space="preserve"> to </w:t>
      </w:r>
      <w:r>
        <w:t>a</w:t>
      </w:r>
      <w:r w:rsidRPr="00195B73">
        <w:t>ddress current challenges and</w:t>
      </w:r>
      <w:r>
        <w:t xml:space="preserve"> to</w:t>
      </w:r>
      <w:r w:rsidRPr="00195B73">
        <w:t xml:space="preserve"> seize</w:t>
      </w:r>
      <w:r>
        <w:t xml:space="preserve"> new opportunities.</w:t>
      </w:r>
      <w:r w:rsidR="00414630">
        <w:t xml:space="preserve"> This new programme aims to help leaders to do just that!</w:t>
      </w:r>
    </w:p>
    <w:p w14:paraId="6161FDB7" w14:textId="499DE07E" w:rsidR="005C279C" w:rsidRDefault="004C2C2E" w:rsidP="00D833CA">
      <w:pPr>
        <w:spacing w:before="240" w:after="240" w:line="240" w:lineRule="auto"/>
        <w:jc w:val="both"/>
      </w:pPr>
      <w:r>
        <w:t xml:space="preserve">Speaking about the new programme, </w:t>
      </w:r>
      <w:r w:rsidR="00D73D89">
        <w:t xml:space="preserve">Scottish Social Enterprise Academy’s </w:t>
      </w:r>
      <w:r w:rsidR="005C279C">
        <w:t>Olga Wojciechowska</w:t>
      </w:r>
      <w:r w:rsidR="00D73D89">
        <w:t>,</w:t>
      </w:r>
      <w:r w:rsidR="005C279C">
        <w:t xml:space="preserve"> said</w:t>
      </w:r>
      <w:r>
        <w:t>:</w:t>
      </w:r>
    </w:p>
    <w:p w14:paraId="3E3A2245" w14:textId="057AA395" w:rsidR="005944D7" w:rsidRDefault="005C279C" w:rsidP="00D833CA">
      <w:pPr>
        <w:pStyle w:val="IntenseQuote"/>
        <w:spacing w:before="240" w:after="240" w:line="240" w:lineRule="auto"/>
        <w:ind w:left="426" w:right="521"/>
      </w:pPr>
      <w:r>
        <w:t>“</w:t>
      </w:r>
      <w:r w:rsidR="00414630">
        <w:t xml:space="preserve">Social </w:t>
      </w:r>
      <w:r>
        <w:t>E</w:t>
      </w:r>
      <w:r w:rsidRPr="00D16EC9">
        <w:t xml:space="preserve">ntrepreneurship is seeing the future in a way that no one else </w:t>
      </w:r>
      <w:r>
        <w:t>does</w:t>
      </w:r>
      <w:r w:rsidRPr="00D16EC9">
        <w:t>.</w:t>
      </w:r>
    </w:p>
    <w:p w14:paraId="074F3851" w14:textId="7EE75667" w:rsidR="005C279C" w:rsidRDefault="005C279C" w:rsidP="00D833CA">
      <w:pPr>
        <w:pStyle w:val="IntenseQuote"/>
        <w:spacing w:before="240" w:after="240" w:line="240" w:lineRule="auto"/>
        <w:ind w:left="426" w:right="521"/>
      </w:pPr>
      <w:r>
        <w:t>Th</w:t>
      </w:r>
      <w:r w:rsidR="00757835">
        <w:t>is</w:t>
      </w:r>
      <w:r>
        <w:t xml:space="preserve"> programme is about bringing together senior leaders, </w:t>
      </w:r>
      <w:r w:rsidR="00477DF5">
        <w:t xml:space="preserve">through </w:t>
      </w:r>
      <w:r>
        <w:t>exploring and nurturing skills</w:t>
      </w:r>
      <w:r w:rsidR="00757835">
        <w:t xml:space="preserve">, </w:t>
      </w:r>
      <w:r w:rsidR="004F30F9">
        <w:t>coaching</w:t>
      </w:r>
      <w:r>
        <w:t xml:space="preserve"> and</w:t>
      </w:r>
      <w:r w:rsidR="004F30F9">
        <w:t xml:space="preserve"> enabling them to </w:t>
      </w:r>
      <w:r w:rsidR="00414630">
        <w:t>shar</w:t>
      </w:r>
      <w:r w:rsidR="004F30F9">
        <w:t>e</w:t>
      </w:r>
      <w:r w:rsidR="00414630">
        <w:t xml:space="preserve"> </w:t>
      </w:r>
      <w:r>
        <w:t>ideas</w:t>
      </w:r>
      <w:r w:rsidR="00757835">
        <w:t xml:space="preserve"> and</w:t>
      </w:r>
      <w:r>
        <w:t xml:space="preserve"> tools</w:t>
      </w:r>
      <w:r w:rsidR="00E45B58">
        <w:t xml:space="preserve">; all </w:t>
      </w:r>
      <w:r>
        <w:t>to enhance their organisations’</w:t>
      </w:r>
      <w:r w:rsidR="00477DF5">
        <w:t xml:space="preserve"> future</w:t>
      </w:r>
      <w:r>
        <w:t xml:space="preserve"> sustainability and impact.”</w:t>
      </w:r>
    </w:p>
    <w:p w14:paraId="62F9A8FA" w14:textId="0174144A" w:rsidR="00CF0A3A" w:rsidRDefault="00757835" w:rsidP="00D833CA">
      <w:pPr>
        <w:spacing w:before="240" w:after="240" w:line="240" w:lineRule="auto"/>
        <w:jc w:val="both"/>
      </w:pPr>
      <w:r>
        <w:t xml:space="preserve">Selnet and the Academy are calling for social enterprise leaders to apply for </w:t>
      </w:r>
      <w:r w:rsidR="00D73D89">
        <w:t>their</w:t>
      </w:r>
      <w:r>
        <w:t xml:space="preserve"> place on the programme. </w:t>
      </w:r>
      <w:r w:rsidR="004C2C2E">
        <w:t xml:space="preserve">CEO </w:t>
      </w:r>
      <w:r w:rsidR="00D16EC9">
        <w:t>Liz said:</w:t>
      </w:r>
    </w:p>
    <w:p w14:paraId="3F6F8096" w14:textId="3CC42EB1" w:rsidR="0076525F" w:rsidRDefault="0060265E" w:rsidP="00D833CA">
      <w:pPr>
        <w:pStyle w:val="IntenseQuote"/>
        <w:spacing w:before="240" w:after="240" w:line="240" w:lineRule="auto"/>
        <w:ind w:left="426" w:right="521"/>
      </w:pPr>
      <w:r>
        <w:t>“</w:t>
      </w:r>
      <w:r w:rsidR="004C2C2E">
        <w:t>Selnet</w:t>
      </w:r>
      <w:r>
        <w:t xml:space="preserve"> ended 2018 on a high and 2019</w:t>
      </w:r>
      <w:r w:rsidR="004C2C2E">
        <w:t xml:space="preserve"> is off to a flying start!</w:t>
      </w:r>
      <w:r>
        <w:t xml:space="preserve"> </w:t>
      </w:r>
      <w:r w:rsidR="0076525F">
        <w:t xml:space="preserve">We </w:t>
      </w:r>
      <w:bookmarkStart w:id="1" w:name="_Hlk534716202"/>
      <w:bookmarkEnd w:id="1"/>
      <w:r w:rsidR="0076525F">
        <w:t>are thrilled to be joining forces with the Scottish Social Enterprise Academy to bring</w:t>
      </w:r>
      <w:r>
        <w:t xml:space="preserve"> this phenomenal programme</w:t>
      </w:r>
      <w:r w:rsidR="0076525F">
        <w:t xml:space="preserve"> into Lancashire</w:t>
      </w:r>
      <w:r w:rsidR="00D73D89">
        <w:t xml:space="preserve"> and the North West</w:t>
      </w:r>
      <w:r w:rsidR="0076525F">
        <w:t>.</w:t>
      </w:r>
    </w:p>
    <w:p w14:paraId="77F03462" w14:textId="61DE87FA" w:rsidR="0060265E" w:rsidRDefault="0076525F" w:rsidP="00D833CA">
      <w:pPr>
        <w:pStyle w:val="IntenseQuote"/>
        <w:spacing w:before="240" w:after="240" w:line="240" w:lineRule="auto"/>
        <w:ind w:left="426" w:right="521"/>
      </w:pPr>
      <w:r>
        <w:t xml:space="preserve">“It’s </w:t>
      </w:r>
      <w:r w:rsidRPr="0076525F">
        <w:t>more than a personal development programme</w:t>
      </w:r>
      <w:r>
        <w:t xml:space="preserve">; it’s </w:t>
      </w:r>
      <w:r w:rsidRPr="0076525F">
        <w:t>about building future leaders who can shape their organisation</w:t>
      </w:r>
      <w:r>
        <w:t>s to have</w:t>
      </w:r>
      <w:r w:rsidRPr="0076525F">
        <w:t xml:space="preserve"> greater social impact</w:t>
      </w:r>
      <w:r>
        <w:t xml:space="preserve"> in our communities</w:t>
      </w:r>
      <w:r w:rsidRPr="0076525F">
        <w:t>.</w:t>
      </w:r>
    </w:p>
    <w:p w14:paraId="264C4D03" w14:textId="4F22028D" w:rsidR="00D73D89" w:rsidRDefault="004C2C2E" w:rsidP="00D833CA">
      <w:pPr>
        <w:spacing w:before="240" w:after="240" w:line="240" w:lineRule="auto"/>
        <w:jc w:val="both"/>
      </w:pPr>
      <w:r>
        <w:t xml:space="preserve">Thanks to support from players of the People’s Postcode Lottery, the fee for this programme has been highly subsidised and applications are now open.  </w:t>
      </w:r>
      <w:r w:rsidR="0076525F">
        <w:t>Follow the links from the Selnet homepage for the information</w:t>
      </w:r>
      <w:r w:rsidR="00D833CA">
        <w:t xml:space="preserve"> you need to apply at </w:t>
      </w:r>
      <w:hyperlink r:id="rId7" w:history="1">
        <w:r w:rsidR="00D833CA" w:rsidRPr="00807502">
          <w:rPr>
            <w:rStyle w:val="Hyperlink"/>
            <w:rFonts w:asciiTheme="minorHAnsi" w:hAnsiTheme="minorHAnsi"/>
          </w:rPr>
          <w:t>www.selnet-uk.com</w:t>
        </w:r>
      </w:hyperlink>
      <w:r w:rsidR="00D833CA">
        <w:t xml:space="preserve"> </w:t>
      </w:r>
    </w:p>
    <w:p w14:paraId="66C8C52B" w14:textId="3F40FCAE" w:rsidR="00477DF5" w:rsidRDefault="00477DF5" w:rsidP="00D833CA">
      <w:pPr>
        <w:spacing w:before="240" w:after="240" w:line="240" w:lineRule="auto"/>
        <w:jc w:val="both"/>
      </w:pPr>
    </w:p>
    <w:p w14:paraId="3B2A74EE" w14:textId="66D4A081" w:rsidR="00477DF5" w:rsidRPr="00F51BE9" w:rsidRDefault="00477DF5" w:rsidP="00D833CA">
      <w:pPr>
        <w:spacing w:before="240" w:after="240" w:line="240" w:lineRule="auto"/>
        <w:jc w:val="both"/>
        <w:rPr>
          <w:i/>
        </w:rPr>
      </w:pPr>
    </w:p>
    <w:p w14:paraId="061E7119" w14:textId="44EB6325" w:rsidR="00477DF5" w:rsidRPr="00F51BE9" w:rsidRDefault="00477DF5" w:rsidP="00D833CA">
      <w:pPr>
        <w:spacing w:before="240" w:after="240" w:line="240" w:lineRule="auto"/>
        <w:jc w:val="both"/>
        <w:rPr>
          <w:i/>
        </w:rPr>
      </w:pPr>
      <w:r w:rsidRPr="00F51BE9">
        <w:rPr>
          <w:i/>
        </w:rPr>
        <w:t>Image: promotional tile for new programme launch.</w:t>
      </w:r>
    </w:p>
    <w:p w14:paraId="39DF83C3" w14:textId="5D508F33" w:rsidR="00477DF5" w:rsidRPr="00F51BE9" w:rsidRDefault="00477DF5" w:rsidP="00D833CA">
      <w:pPr>
        <w:spacing w:before="240" w:after="240" w:line="240" w:lineRule="auto"/>
        <w:jc w:val="both"/>
        <w:rPr>
          <w:i/>
        </w:rPr>
      </w:pPr>
      <w:r w:rsidRPr="00F51BE9">
        <w:rPr>
          <w:i/>
        </w:rPr>
        <w:t>Photograph available on request</w:t>
      </w:r>
    </w:p>
    <w:p w14:paraId="31136759" w14:textId="3DBCF5BE" w:rsidR="0076525F" w:rsidRDefault="00484F9D" w:rsidP="00CF0A3A">
      <w:r>
        <w:rPr>
          <w:noProof/>
          <w:lang w:eastAsia="en-GB"/>
        </w:rPr>
        <w:drawing>
          <wp:inline distT="0" distB="0" distL="0" distR="0" wp14:anchorId="5D737A32" wp14:editId="21123A15">
            <wp:extent cx="5731510" cy="31800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ications open bann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3180080"/>
                    </a:xfrm>
                    <a:prstGeom prst="rect">
                      <a:avLst/>
                    </a:prstGeom>
                  </pic:spPr>
                </pic:pic>
              </a:graphicData>
            </a:graphic>
          </wp:inline>
        </w:drawing>
      </w:r>
    </w:p>
    <w:p w14:paraId="1F267B14" w14:textId="2C1360F0" w:rsidR="00D73D89" w:rsidRDefault="00D73D89" w:rsidP="00484F9D">
      <w:pPr>
        <w:rPr>
          <w:b/>
        </w:rPr>
      </w:pPr>
      <w:r>
        <w:rPr>
          <w:b/>
        </w:rPr>
        <w:t>ENDS</w:t>
      </w:r>
    </w:p>
    <w:p w14:paraId="566EF74C" w14:textId="77777777" w:rsidR="00D73D89" w:rsidRDefault="00D73D89">
      <w:pPr>
        <w:rPr>
          <w:rFonts w:asciiTheme="majorHAnsi" w:eastAsiaTheme="majorEastAsia" w:hAnsiTheme="majorHAnsi" w:cstheme="majorBidi"/>
          <w:color w:val="2F5496" w:themeColor="accent1" w:themeShade="BF"/>
          <w:sz w:val="26"/>
          <w:szCs w:val="26"/>
        </w:rPr>
      </w:pPr>
      <w:r>
        <w:br w:type="page"/>
      </w:r>
    </w:p>
    <w:p w14:paraId="7E7A9958" w14:textId="029F9AB7" w:rsidR="00D73D89" w:rsidRPr="00D55DA9" w:rsidRDefault="001C51BC" w:rsidP="00D55DA9">
      <w:pPr>
        <w:pStyle w:val="Title"/>
        <w:numPr>
          <w:ilvl w:val="0"/>
          <w:numId w:val="0"/>
        </w:numPr>
        <w:ind w:left="360"/>
        <w:jc w:val="center"/>
        <w:rPr>
          <w:color w:val="2F5496" w:themeColor="accent1" w:themeShade="BF"/>
        </w:rPr>
      </w:pPr>
      <w:r w:rsidRPr="00D55DA9">
        <w:rPr>
          <w:color w:val="2F5496" w:themeColor="accent1" w:themeShade="BF"/>
        </w:rPr>
        <w:lastRenderedPageBreak/>
        <w:t>EDITORS’ NOTES</w:t>
      </w:r>
    </w:p>
    <w:p w14:paraId="0B925457" w14:textId="648D6347" w:rsidR="00484F9D" w:rsidRPr="00D55DA9" w:rsidRDefault="00484F9D" w:rsidP="00D55DA9">
      <w:pPr>
        <w:pStyle w:val="Heading2"/>
        <w:spacing w:before="120" w:after="120" w:line="240" w:lineRule="auto"/>
        <w:rPr>
          <w:b/>
        </w:rPr>
      </w:pPr>
      <w:r w:rsidRPr="00D55DA9">
        <w:rPr>
          <w:b/>
        </w:rPr>
        <w:t>Selnet, the Social Enterprise Network for Lancashire</w:t>
      </w:r>
    </w:p>
    <w:p w14:paraId="40ECBB94" w14:textId="77777777" w:rsidR="00D55DA9" w:rsidRPr="00D55DA9" w:rsidRDefault="00D55DA9" w:rsidP="00D55DA9">
      <w:pPr>
        <w:spacing w:before="120" w:after="120" w:line="240" w:lineRule="auto"/>
      </w:pPr>
      <w:r w:rsidRPr="00D55DA9">
        <w:t xml:space="preserve">The social enterprise network for Lancashire, ‘Selnet’, is the lead body representing social enterprise in the Lancashire sub-region. Selnet is a member organisation and social enterprise itself, run by its members to meet their needs. </w:t>
      </w:r>
    </w:p>
    <w:p w14:paraId="54E50331" w14:textId="77777777" w:rsidR="00D55DA9" w:rsidRPr="00D55DA9" w:rsidRDefault="00D55DA9" w:rsidP="00D55DA9">
      <w:pPr>
        <w:spacing w:before="120" w:after="120" w:line="240" w:lineRule="auto"/>
      </w:pPr>
      <w:r w:rsidRPr="00D55DA9">
        <w:t>Selnet represents Lancashire’s social business interests at national, regional and local levels through its wide network of stakeholders and partners.  As the leading voice of the sector, Selnet enables Lancashire social enterprises to access support and resources to aid business development and growth.</w:t>
      </w:r>
    </w:p>
    <w:p w14:paraId="485CB4D9" w14:textId="77777777" w:rsidR="00D55DA9" w:rsidRPr="00D55DA9" w:rsidRDefault="00D55DA9" w:rsidP="00D55DA9">
      <w:pPr>
        <w:spacing w:before="120" w:after="120" w:line="240" w:lineRule="auto"/>
      </w:pPr>
      <w:r w:rsidRPr="00D55DA9">
        <w:t xml:space="preserve">The Building for Sustainability programme will be delivered by the Social Enterprise Academy’s learning facilitators in partnership with Selnet. </w:t>
      </w:r>
    </w:p>
    <w:p w14:paraId="07BA55C4" w14:textId="2164B1B7" w:rsidR="00484F9D" w:rsidRPr="00D55DA9" w:rsidRDefault="00484F9D" w:rsidP="00D55DA9">
      <w:pPr>
        <w:spacing w:before="120" w:after="120" w:line="240" w:lineRule="auto"/>
      </w:pPr>
      <w:r w:rsidRPr="00D55DA9">
        <w:t xml:space="preserve">Since 2007 </w:t>
      </w:r>
      <w:r w:rsidR="00D55DA9">
        <w:t>Selnet</w:t>
      </w:r>
      <w:r w:rsidRPr="00D55DA9">
        <w:t xml:space="preserve"> have been supporting </w:t>
      </w:r>
      <w:hyperlink r:id="rId9" w:history="1">
        <w:r w:rsidRPr="00D55DA9">
          <w:rPr>
            <w:rStyle w:val="Hyperlink"/>
          </w:rPr>
          <w:t>social enterprises</w:t>
        </w:r>
      </w:hyperlink>
      <w:r w:rsidRPr="00D55DA9">
        <w:t xml:space="preserve"> across Lancashire, Blackpool and Blackburn with Darwen to connect, develop and grow, through:</w:t>
      </w:r>
    </w:p>
    <w:p w14:paraId="1278F09C" w14:textId="77777777" w:rsidR="00484F9D" w:rsidRDefault="00484F9D" w:rsidP="00D55DA9">
      <w:pPr>
        <w:pStyle w:val="ListParagraph"/>
        <w:numPr>
          <w:ilvl w:val="0"/>
          <w:numId w:val="3"/>
        </w:numPr>
        <w:spacing w:before="120" w:after="120" w:line="240" w:lineRule="auto"/>
      </w:pPr>
      <w:r>
        <w:t>Our vibrant, impactful membership network</w:t>
      </w:r>
    </w:p>
    <w:p w14:paraId="44B3512F" w14:textId="77777777" w:rsidR="00484F9D" w:rsidRDefault="00484F9D" w:rsidP="00D55DA9">
      <w:pPr>
        <w:pStyle w:val="ListParagraph"/>
        <w:numPr>
          <w:ilvl w:val="0"/>
          <w:numId w:val="3"/>
        </w:numPr>
        <w:spacing w:before="120" w:after="120" w:line="240" w:lineRule="auto"/>
      </w:pPr>
      <w:r>
        <w:t>Specialist business start-up and growth advice and support</w:t>
      </w:r>
    </w:p>
    <w:p w14:paraId="2E3E60FA" w14:textId="77777777" w:rsidR="00484F9D" w:rsidRDefault="00484F9D" w:rsidP="00D55DA9">
      <w:pPr>
        <w:pStyle w:val="ListParagraph"/>
        <w:numPr>
          <w:ilvl w:val="0"/>
          <w:numId w:val="3"/>
        </w:numPr>
        <w:spacing w:before="120" w:after="120" w:line="240" w:lineRule="auto"/>
      </w:pPr>
      <w:r>
        <w:t>Securing opportunities for our members</w:t>
      </w:r>
    </w:p>
    <w:p w14:paraId="2A1B15B0" w14:textId="77777777" w:rsidR="00484F9D" w:rsidRDefault="00484F9D" w:rsidP="00D55DA9">
      <w:pPr>
        <w:pStyle w:val="ListParagraph"/>
        <w:numPr>
          <w:ilvl w:val="0"/>
          <w:numId w:val="3"/>
        </w:numPr>
        <w:spacing w:before="120" w:after="120" w:line="240" w:lineRule="auto"/>
      </w:pPr>
      <w:r>
        <w:t>Developing and leading partnerships</w:t>
      </w:r>
    </w:p>
    <w:p w14:paraId="6C1BC39F" w14:textId="77777777" w:rsidR="00484F9D" w:rsidRDefault="00484F9D" w:rsidP="00D55DA9">
      <w:pPr>
        <w:pStyle w:val="ListParagraph"/>
        <w:numPr>
          <w:ilvl w:val="0"/>
          <w:numId w:val="3"/>
        </w:numPr>
        <w:spacing w:before="120" w:after="120" w:line="240" w:lineRule="auto"/>
      </w:pPr>
      <w:r>
        <w:t>Promotion and representation on a local, regional and national basis.</w:t>
      </w:r>
    </w:p>
    <w:p w14:paraId="497962D4" w14:textId="3A61711F" w:rsidR="00D55DA9" w:rsidRPr="001C51BC" w:rsidRDefault="00D55DA9" w:rsidP="001C51BC">
      <w:r w:rsidRPr="001C51BC">
        <w:t>Selnet CEO Liz Tapner wins</w:t>
      </w:r>
      <w:hyperlink r:id="rId10" w:history="1">
        <w:r w:rsidRPr="001C51BC">
          <w:rPr>
            <w:rStyle w:val="Hyperlink"/>
          </w:rPr>
          <w:t xml:space="preserve"> Women in Social Enterprise Award</w:t>
        </w:r>
      </w:hyperlink>
      <w:r w:rsidRPr="001C51BC">
        <w:t>: The national awards organised by Social Enterprise UK (SEUK) shines a spotlight on the leading lights of the social enterprise community, recognising the outstanding achievements of businesses which trade for a social purpose.</w:t>
      </w:r>
    </w:p>
    <w:p w14:paraId="0D10F0E5" w14:textId="0BA9FCEB" w:rsidR="00D55DA9" w:rsidRPr="00D55DA9" w:rsidRDefault="00D55DA9" w:rsidP="00D55DA9">
      <w:pPr>
        <w:pStyle w:val="Heading2"/>
        <w:spacing w:before="120" w:after="120" w:line="240" w:lineRule="auto"/>
        <w:rPr>
          <w:b/>
        </w:rPr>
      </w:pPr>
      <w:r w:rsidRPr="00D55DA9">
        <w:rPr>
          <w:b/>
        </w:rPr>
        <w:t>Contact Selnet</w:t>
      </w:r>
    </w:p>
    <w:p w14:paraId="002C9DEE" w14:textId="27BCB24D" w:rsidR="00484F9D" w:rsidRDefault="00484F9D" w:rsidP="00D55DA9">
      <w:pPr>
        <w:spacing w:before="120" w:after="120" w:line="240" w:lineRule="auto"/>
      </w:pPr>
      <w:r>
        <w:t xml:space="preserve">For information and support please get in touch – contact the Selnet team: Call 01772 200690, email </w:t>
      </w:r>
      <w:hyperlink r:id="rId11" w:history="1">
        <w:r w:rsidR="00D55DA9" w:rsidRPr="00807502">
          <w:rPr>
            <w:rStyle w:val="Hyperlink"/>
          </w:rPr>
          <w:t>dawn@selnet-uk.com</w:t>
        </w:r>
      </w:hyperlink>
      <w:r>
        <w:t>, contact us on social media: @</w:t>
      </w:r>
      <w:proofErr w:type="spellStart"/>
      <w:r>
        <w:t>SelnetLtd</w:t>
      </w:r>
      <w:proofErr w:type="spellEnd"/>
      <w:r>
        <w:t xml:space="preserve"> on Facebook and Twitter or go to our website </w:t>
      </w:r>
      <w:hyperlink r:id="rId12" w:history="1">
        <w:r>
          <w:rPr>
            <w:rStyle w:val="Hyperlink"/>
          </w:rPr>
          <w:t>www.selnet-uk.com</w:t>
        </w:r>
      </w:hyperlink>
      <w:r>
        <w:t xml:space="preserve"> </w:t>
      </w:r>
    </w:p>
    <w:p w14:paraId="25E63DFB" w14:textId="77777777" w:rsidR="00D833CA" w:rsidRDefault="00D833CA" w:rsidP="00D55DA9">
      <w:pPr>
        <w:pStyle w:val="Heading2"/>
        <w:rPr>
          <w:b/>
        </w:rPr>
      </w:pPr>
    </w:p>
    <w:p w14:paraId="608F0AB4" w14:textId="64763543" w:rsidR="00484F9D" w:rsidRPr="00D55DA9" w:rsidRDefault="00D55DA9" w:rsidP="00D55DA9">
      <w:pPr>
        <w:pStyle w:val="Heading2"/>
        <w:rPr>
          <w:b/>
        </w:rPr>
      </w:pPr>
      <w:r w:rsidRPr="00D55DA9">
        <w:rPr>
          <w:b/>
        </w:rPr>
        <w:t>About Social Enterprise</w:t>
      </w:r>
    </w:p>
    <w:p w14:paraId="4601DB6A" w14:textId="77777777" w:rsidR="00D55DA9" w:rsidRDefault="00484F9D" w:rsidP="00D55DA9">
      <w:pPr>
        <w:spacing w:before="120" w:after="120" w:line="240" w:lineRule="auto"/>
        <w:rPr>
          <w:color w:val="000000" w:themeColor="text1"/>
        </w:rPr>
      </w:pPr>
      <w:r>
        <w:rPr>
          <w:color w:val="000000" w:themeColor="text1"/>
        </w:rPr>
        <w:t xml:space="preserve">Social enterprises are businesses which trade for a social purpose that reinvest or donate over half their profits to further this social or environmental mission. They are an increasingly important part of the UK economy contributing £60 billion and employing 2 million people. Estimates are there are 100,000 in the UK. </w:t>
      </w:r>
    </w:p>
    <w:p w14:paraId="7470DD2C" w14:textId="77777777" w:rsidR="00D55DA9" w:rsidRDefault="00484F9D" w:rsidP="00D55DA9">
      <w:pPr>
        <w:spacing w:before="120" w:after="120" w:line="240" w:lineRule="auto"/>
        <w:rPr>
          <w:color w:val="000000" w:themeColor="text1"/>
        </w:rPr>
      </w:pPr>
      <w:r>
        <w:rPr>
          <w:color w:val="000000" w:themeColor="text1"/>
        </w:rPr>
        <w:t xml:space="preserve">Research carried out by Social Enterprise UK, the membership body for the sector, shows they are outperforming traditional businesses when it comes to start-up rates, turnover growth and innovation. They are also ahead of the pack when it comes to workforce diversity and pay. </w:t>
      </w:r>
    </w:p>
    <w:p w14:paraId="20140F6C" w14:textId="504B510A" w:rsidR="00D55DA9" w:rsidRDefault="00484F9D" w:rsidP="00D55DA9">
      <w:pPr>
        <w:spacing w:before="120" w:after="120" w:line="240" w:lineRule="auto"/>
        <w:rPr>
          <w:color w:val="FF0000"/>
        </w:rPr>
      </w:pPr>
      <w:r>
        <w:rPr>
          <w:color w:val="000000" w:themeColor="text1"/>
        </w:rPr>
        <w:t>For more information and statistics see Social Enterprise UK’s </w:t>
      </w:r>
      <w:hyperlink r:id="rId13" w:tgtFrame="_self" w:history="1">
        <w:r>
          <w:rPr>
            <w:rStyle w:val="Hyperlink"/>
          </w:rPr>
          <w:t>State of Social Enterprise Report: The Future of Business</w:t>
        </w:r>
      </w:hyperlink>
      <w:r>
        <w:rPr>
          <w:color w:val="FF0000"/>
        </w:rPr>
        <w:t> </w:t>
      </w:r>
      <w:r>
        <w:rPr>
          <w:color w:val="000000" w:themeColor="text1"/>
        </w:rPr>
        <w:t>and the </w:t>
      </w:r>
      <w:hyperlink r:id="rId14" w:tgtFrame="_self" w:history="1">
        <w:r>
          <w:rPr>
            <w:rStyle w:val="Hyperlink"/>
          </w:rPr>
          <w:t>'Hidden Revolution'</w:t>
        </w:r>
      </w:hyperlink>
      <w:r>
        <w:rPr>
          <w:color w:val="FF0000"/>
        </w:rPr>
        <w:t> </w:t>
      </w:r>
      <w:r>
        <w:rPr>
          <w:color w:val="000000" w:themeColor="text1"/>
        </w:rPr>
        <w:t>report, launched in September 2018 which showed the true scale and impact of the sector.  </w:t>
      </w:r>
      <w:r w:rsidR="00D55DA9">
        <w:rPr>
          <w:color w:val="FF0000"/>
        </w:rPr>
        <w:br w:type="page"/>
      </w:r>
    </w:p>
    <w:p w14:paraId="23C31599" w14:textId="77777777" w:rsidR="00D55DA9" w:rsidRPr="00D55DA9" w:rsidRDefault="00D55DA9" w:rsidP="00D55DA9">
      <w:pPr>
        <w:pStyle w:val="Title"/>
        <w:numPr>
          <w:ilvl w:val="0"/>
          <w:numId w:val="0"/>
        </w:numPr>
        <w:spacing w:before="120" w:after="120"/>
        <w:ind w:left="360"/>
        <w:contextualSpacing w:val="0"/>
        <w:jc w:val="center"/>
        <w:rPr>
          <w:color w:val="2F5496" w:themeColor="accent1" w:themeShade="BF"/>
        </w:rPr>
      </w:pPr>
      <w:r w:rsidRPr="00D55DA9">
        <w:rPr>
          <w:color w:val="2F5496" w:themeColor="accent1" w:themeShade="BF"/>
        </w:rPr>
        <w:lastRenderedPageBreak/>
        <w:t>PROGRAMME PARTNERS</w:t>
      </w:r>
    </w:p>
    <w:p w14:paraId="077900C7" w14:textId="4150AF99" w:rsidR="00D55DA9" w:rsidRPr="00477DF5" w:rsidRDefault="00D55DA9" w:rsidP="00477DF5">
      <w:pPr>
        <w:spacing w:before="120" w:after="120" w:line="240" w:lineRule="auto"/>
        <w:jc w:val="both"/>
        <w:rPr>
          <w:b/>
          <w:color w:val="595959" w:themeColor="text1" w:themeTint="A6"/>
          <w:sz w:val="24"/>
          <w:szCs w:val="24"/>
        </w:rPr>
      </w:pPr>
      <w:r w:rsidRPr="00477DF5">
        <w:rPr>
          <w:b/>
          <w:color w:val="595959" w:themeColor="text1" w:themeTint="A6"/>
          <w:sz w:val="24"/>
          <w:szCs w:val="24"/>
        </w:rPr>
        <w:t>The ‘Building for Sustainability’ programme is delivered in partnership by the Social Enterprise Academy and Selnet and funded by the Postcode Innovation Trust</w:t>
      </w:r>
    </w:p>
    <w:p w14:paraId="481F94E7" w14:textId="47DAED3D" w:rsidR="00D55DA9" w:rsidRPr="00D55DA9" w:rsidRDefault="00477DF5" w:rsidP="00D55DA9">
      <w:pPr>
        <w:pStyle w:val="Heading2"/>
        <w:spacing w:before="120" w:after="120" w:line="240" w:lineRule="auto"/>
        <w:rPr>
          <w:rStyle w:val="A6"/>
          <w:rFonts w:cstheme="majorBidi"/>
          <w:b/>
          <w:color w:val="2F5496" w:themeColor="accent1" w:themeShade="BF"/>
          <w:sz w:val="26"/>
          <w:szCs w:val="26"/>
        </w:rPr>
      </w:pPr>
      <w:r>
        <w:rPr>
          <w:noProof/>
          <w:lang w:eastAsia="en-GB"/>
        </w:rPr>
        <w:drawing>
          <wp:anchor distT="0" distB="0" distL="114300" distR="114300" simplePos="0" relativeHeight="251658240" behindDoc="0" locked="0" layoutInCell="1" allowOverlap="1" wp14:anchorId="5A1BD582" wp14:editId="5CC7B0E8">
            <wp:simplePos x="0" y="0"/>
            <wp:positionH relativeFrom="margin">
              <wp:posOffset>3648075</wp:posOffset>
            </wp:positionH>
            <wp:positionV relativeFrom="paragraph">
              <wp:posOffset>180975</wp:posOffset>
            </wp:positionV>
            <wp:extent cx="2073910" cy="981075"/>
            <wp:effectExtent l="0" t="0" r="254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A Logo - COLOUR - for digita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3910" cy="981075"/>
                    </a:xfrm>
                    <a:prstGeom prst="rect">
                      <a:avLst/>
                    </a:prstGeom>
                  </pic:spPr>
                </pic:pic>
              </a:graphicData>
            </a:graphic>
            <wp14:sizeRelH relativeFrom="margin">
              <wp14:pctWidth>0</wp14:pctWidth>
            </wp14:sizeRelH>
            <wp14:sizeRelV relativeFrom="margin">
              <wp14:pctHeight>0</wp14:pctHeight>
            </wp14:sizeRelV>
          </wp:anchor>
        </w:drawing>
      </w:r>
      <w:r w:rsidR="00D55DA9" w:rsidRPr="00D55DA9">
        <w:rPr>
          <w:rStyle w:val="A6"/>
          <w:rFonts w:cstheme="majorBidi"/>
          <w:b/>
          <w:color w:val="2F5496" w:themeColor="accent1" w:themeShade="BF"/>
          <w:sz w:val="26"/>
          <w:szCs w:val="26"/>
        </w:rPr>
        <w:t xml:space="preserve">THE SOCIAL ENTERPRISE ACADEMY </w:t>
      </w:r>
    </w:p>
    <w:p w14:paraId="7EA04E1C" w14:textId="482BA32F" w:rsidR="00D55DA9" w:rsidRDefault="00D55DA9" w:rsidP="00D55DA9">
      <w:pPr>
        <w:spacing w:before="120" w:after="120" w:line="240" w:lineRule="auto"/>
        <w:rPr>
          <w:rStyle w:val="A6"/>
          <w:rFonts w:ascii="Open Sans" w:hAnsi="Open Sans"/>
          <w:sz w:val="20"/>
          <w:szCs w:val="20"/>
        </w:rPr>
      </w:pPr>
      <w:r w:rsidRPr="00C45F4B">
        <w:rPr>
          <w:rStyle w:val="A6"/>
          <w:rFonts w:ascii="Open Sans" w:hAnsi="Open Sans"/>
          <w:sz w:val="20"/>
          <w:szCs w:val="20"/>
        </w:rPr>
        <w:t xml:space="preserve">The Social Enterprise Academy </w:t>
      </w:r>
      <w:r>
        <w:rPr>
          <w:rStyle w:val="A6"/>
          <w:rFonts w:ascii="Open Sans" w:hAnsi="Open Sans"/>
          <w:sz w:val="20"/>
          <w:szCs w:val="20"/>
        </w:rPr>
        <w:t xml:space="preserve">(SEA) </w:t>
      </w:r>
      <w:r w:rsidRPr="00C45F4B">
        <w:rPr>
          <w:rStyle w:val="A6"/>
          <w:rFonts w:ascii="Open Sans" w:hAnsi="Open Sans"/>
          <w:sz w:val="20"/>
          <w:szCs w:val="20"/>
        </w:rPr>
        <w:t>is Scotland’s leading learning and development organisation supporting social change. They support people to develop themselves, their teams and their organisations to become more sustainable a</w:t>
      </w:r>
      <w:r>
        <w:rPr>
          <w:rStyle w:val="A6"/>
          <w:rFonts w:ascii="Open Sans" w:hAnsi="Open Sans"/>
          <w:sz w:val="20"/>
          <w:szCs w:val="20"/>
        </w:rPr>
        <w:t xml:space="preserve">nd have greater social impact. </w:t>
      </w:r>
    </w:p>
    <w:p w14:paraId="66E19376" w14:textId="1256A423" w:rsidR="00D55DA9" w:rsidRPr="00007E7A" w:rsidRDefault="00D55DA9" w:rsidP="00D55DA9">
      <w:pPr>
        <w:spacing w:before="120" w:after="120" w:line="240" w:lineRule="auto"/>
        <w:rPr>
          <w:rFonts w:ascii="Open Sans" w:hAnsi="Open Sans" w:cs="Open Sans"/>
          <w:strike/>
          <w:sz w:val="20"/>
          <w:szCs w:val="20"/>
        </w:rPr>
      </w:pPr>
      <w:r>
        <w:rPr>
          <w:rStyle w:val="A6"/>
          <w:rFonts w:ascii="Open Sans" w:hAnsi="Open Sans"/>
          <w:sz w:val="20"/>
          <w:szCs w:val="20"/>
        </w:rPr>
        <w:t xml:space="preserve">The Academy’s </w:t>
      </w:r>
      <w:r w:rsidRPr="00C45F4B">
        <w:rPr>
          <w:rStyle w:val="A6"/>
          <w:rFonts w:ascii="Open Sans" w:hAnsi="Open Sans"/>
          <w:sz w:val="20"/>
          <w:szCs w:val="20"/>
        </w:rPr>
        <w:t>programmes focus on leadership, enterprise, personal development and social impact measurement, and are responsive to the needs of each learner.</w:t>
      </w:r>
      <w:r>
        <w:rPr>
          <w:rStyle w:val="A6"/>
          <w:rFonts w:ascii="Open Sans" w:hAnsi="Open Sans"/>
          <w:sz w:val="20"/>
          <w:szCs w:val="20"/>
        </w:rPr>
        <w:t xml:space="preserve"> </w:t>
      </w:r>
      <w:r w:rsidRPr="00C45F4B">
        <w:rPr>
          <w:rStyle w:val="A6"/>
          <w:rFonts w:ascii="Open Sans" w:hAnsi="Open Sans"/>
          <w:sz w:val="20"/>
          <w:szCs w:val="20"/>
        </w:rPr>
        <w:t xml:space="preserve">The Academy works in partnership with networks, intermediaries and member organisations. </w:t>
      </w:r>
    </w:p>
    <w:p w14:paraId="76E3097A" w14:textId="278457EF" w:rsidR="00D55DA9" w:rsidRPr="00D55DA9" w:rsidRDefault="00477DF5" w:rsidP="00D55DA9">
      <w:pPr>
        <w:pStyle w:val="Heading2"/>
        <w:spacing w:before="120" w:after="120" w:line="240" w:lineRule="auto"/>
        <w:rPr>
          <w:b/>
        </w:rPr>
      </w:pPr>
      <w:r>
        <w:rPr>
          <w:noProof/>
          <w:lang w:eastAsia="en-GB"/>
        </w:rPr>
        <w:drawing>
          <wp:anchor distT="0" distB="0" distL="114300" distR="114300" simplePos="0" relativeHeight="251661312" behindDoc="0" locked="0" layoutInCell="1" allowOverlap="1" wp14:anchorId="508A07CA" wp14:editId="483787C3">
            <wp:simplePos x="0" y="0"/>
            <wp:positionH relativeFrom="margin">
              <wp:posOffset>3962400</wp:posOffset>
            </wp:positionH>
            <wp:positionV relativeFrom="paragraph">
              <wp:posOffset>207645</wp:posOffset>
            </wp:positionV>
            <wp:extent cx="1533525" cy="74676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net Logo - Straplin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3525" cy="746760"/>
                    </a:xfrm>
                    <a:prstGeom prst="rect">
                      <a:avLst/>
                    </a:prstGeom>
                  </pic:spPr>
                </pic:pic>
              </a:graphicData>
            </a:graphic>
            <wp14:sizeRelH relativeFrom="margin">
              <wp14:pctWidth>0</wp14:pctWidth>
            </wp14:sizeRelH>
            <wp14:sizeRelV relativeFrom="margin">
              <wp14:pctHeight>0</wp14:pctHeight>
            </wp14:sizeRelV>
          </wp:anchor>
        </w:drawing>
      </w:r>
      <w:r w:rsidR="00D55DA9" w:rsidRPr="00D55DA9">
        <w:rPr>
          <w:b/>
        </w:rPr>
        <w:t>SELNET LTD</w:t>
      </w:r>
    </w:p>
    <w:p w14:paraId="7EEF97EF" w14:textId="3461D064" w:rsidR="00D55DA9" w:rsidRPr="00007E7A" w:rsidRDefault="00D55DA9" w:rsidP="00D55DA9">
      <w:pPr>
        <w:spacing w:before="120" w:after="120" w:line="240" w:lineRule="auto"/>
        <w:rPr>
          <w:noProof/>
          <w:color w:val="212121"/>
        </w:rPr>
      </w:pPr>
      <w:r w:rsidRPr="00007E7A">
        <w:rPr>
          <w:color w:val="212121"/>
        </w:rPr>
        <w:t xml:space="preserve">The social enterprise network </w:t>
      </w:r>
      <w:r>
        <w:rPr>
          <w:color w:val="212121"/>
        </w:rPr>
        <w:t>for Lancashire, ‘</w:t>
      </w:r>
      <w:r w:rsidRPr="00007E7A">
        <w:rPr>
          <w:color w:val="212121"/>
        </w:rPr>
        <w:t>Selnet</w:t>
      </w:r>
      <w:r>
        <w:rPr>
          <w:color w:val="212121"/>
        </w:rPr>
        <w:t>’,</w:t>
      </w:r>
      <w:r w:rsidRPr="00007E7A">
        <w:rPr>
          <w:color w:val="212121"/>
        </w:rPr>
        <w:t xml:space="preserve"> is the lead body representing social enterprise in the Lancashire sub-region. Selnet is a member organisation and social enterprise itself, run by its members to meet their needs.</w:t>
      </w:r>
      <w:r w:rsidRPr="00007E7A">
        <w:rPr>
          <w:noProof/>
          <w:color w:val="212121"/>
        </w:rPr>
        <w:t xml:space="preserve"> </w:t>
      </w:r>
    </w:p>
    <w:p w14:paraId="48A4AD86" w14:textId="3A36718D" w:rsidR="00D55DA9" w:rsidRPr="00007E7A" w:rsidRDefault="00D55DA9" w:rsidP="00D55DA9">
      <w:pPr>
        <w:spacing w:before="120" w:after="120" w:line="240" w:lineRule="auto"/>
        <w:rPr>
          <w:color w:val="212121"/>
        </w:rPr>
      </w:pPr>
      <w:r w:rsidRPr="00007E7A">
        <w:rPr>
          <w:color w:val="212121"/>
        </w:rPr>
        <w:t>Selnet represents Lancashire’s social business interests at national, regional and local levels through its wide network of stakeholders and partners.  As the leading voice of the sector, Selnet enables Lancashire social enterprises to access support and resources to aid business development and growth.</w:t>
      </w:r>
    </w:p>
    <w:p w14:paraId="70A1D7B3" w14:textId="42215705" w:rsidR="00D55DA9" w:rsidRDefault="00D55DA9" w:rsidP="00D55DA9">
      <w:pPr>
        <w:pStyle w:val="Heading2"/>
        <w:spacing w:before="120" w:after="120" w:line="240" w:lineRule="auto"/>
        <w:rPr>
          <w:rStyle w:val="A6"/>
          <w:rFonts w:ascii="Open Sans" w:hAnsi="Open Sans"/>
          <w:sz w:val="20"/>
          <w:szCs w:val="20"/>
        </w:rPr>
      </w:pPr>
      <w:r w:rsidRPr="00C45F4B">
        <w:rPr>
          <w:rStyle w:val="A6"/>
          <w:rFonts w:ascii="Open Sans" w:hAnsi="Open Sans"/>
          <w:sz w:val="20"/>
          <w:szCs w:val="20"/>
        </w:rPr>
        <w:t xml:space="preserve">The Building for Sustainability programme will be delivered by the Social Enterprise Academy’s learning facilitators in partnership with Selnet. </w:t>
      </w:r>
    </w:p>
    <w:p w14:paraId="0BDCEF0F" w14:textId="6A737D4A" w:rsidR="00D55DA9" w:rsidRPr="00D55DA9" w:rsidRDefault="00477DF5" w:rsidP="00D55DA9">
      <w:pPr>
        <w:pStyle w:val="Heading2"/>
        <w:spacing w:before="120" w:after="120" w:line="240" w:lineRule="auto"/>
        <w:rPr>
          <w:b/>
        </w:rPr>
      </w:pPr>
      <w:r>
        <w:rPr>
          <w:noProof/>
          <w:lang w:eastAsia="en-GB"/>
        </w:rPr>
        <w:drawing>
          <wp:anchor distT="0" distB="0" distL="114300" distR="114300" simplePos="0" relativeHeight="251659264" behindDoc="0" locked="0" layoutInCell="1" allowOverlap="1" wp14:anchorId="48E4A264" wp14:editId="77E13E9E">
            <wp:simplePos x="0" y="0"/>
            <wp:positionH relativeFrom="margin">
              <wp:align>right</wp:align>
            </wp:positionH>
            <wp:positionV relativeFrom="paragraph">
              <wp:posOffset>102235</wp:posOffset>
            </wp:positionV>
            <wp:extent cx="3307715" cy="1254125"/>
            <wp:effectExtent l="0" t="0" r="698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L-INNOVATION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07715" cy="1254125"/>
                    </a:xfrm>
                    <a:prstGeom prst="rect">
                      <a:avLst/>
                    </a:prstGeom>
                  </pic:spPr>
                </pic:pic>
              </a:graphicData>
            </a:graphic>
            <wp14:sizeRelH relativeFrom="margin">
              <wp14:pctWidth>0</wp14:pctWidth>
            </wp14:sizeRelH>
            <wp14:sizeRelV relativeFrom="margin">
              <wp14:pctHeight>0</wp14:pctHeight>
            </wp14:sizeRelV>
          </wp:anchor>
        </w:drawing>
      </w:r>
      <w:r w:rsidR="00D55DA9" w:rsidRPr="00D55DA9">
        <w:rPr>
          <w:b/>
        </w:rPr>
        <w:t>POSTCODE INNOVATION TRUST</w:t>
      </w:r>
    </w:p>
    <w:p w14:paraId="4F38B03F" w14:textId="77777777" w:rsidR="00477DF5" w:rsidRDefault="00D55DA9" w:rsidP="00D55DA9">
      <w:pPr>
        <w:spacing w:before="120" w:after="120" w:line="240" w:lineRule="auto"/>
        <w:jc w:val="both"/>
        <w:rPr>
          <w:rFonts w:ascii="Open Sans" w:hAnsi="Open Sans" w:cs="Open Sans"/>
          <w:color w:val="212121"/>
          <w:sz w:val="20"/>
          <w:szCs w:val="20"/>
        </w:rPr>
      </w:pPr>
      <w:r w:rsidRPr="00C45F4B">
        <w:rPr>
          <w:rFonts w:ascii="Open Sans" w:hAnsi="Open Sans" w:cs="Open Sans"/>
          <w:color w:val="212121"/>
          <w:sz w:val="20"/>
          <w:szCs w:val="20"/>
        </w:rPr>
        <w:t>Postcode Innovation Trust is a grant-giving body funded entirely by players of People's Postcode Lottery. It supports charities who wish to deliver innovative, impactful and engaging projects across Great Britain. </w:t>
      </w:r>
    </w:p>
    <w:p w14:paraId="35CBBDD5" w14:textId="2482F689" w:rsidR="00D55DA9" w:rsidRDefault="00477DF5" w:rsidP="00D55DA9">
      <w:pPr>
        <w:spacing w:before="120" w:after="120" w:line="240" w:lineRule="auto"/>
        <w:jc w:val="both"/>
        <w:rPr>
          <w:rFonts w:ascii="Open Sans" w:hAnsi="Open Sans" w:cs="Open Sans"/>
          <w:noProof/>
          <w:color w:val="212121"/>
        </w:rPr>
      </w:pPr>
      <w:r>
        <w:rPr>
          <w:rFonts w:ascii="Open Sans" w:hAnsi="Open Sans" w:cs="Open Sans"/>
          <w:color w:val="212121"/>
          <w:sz w:val="20"/>
          <w:szCs w:val="20"/>
        </w:rPr>
        <w:t xml:space="preserve">The </w:t>
      </w:r>
      <w:r w:rsidR="00D55DA9" w:rsidRPr="00C45F4B">
        <w:rPr>
          <w:rFonts w:ascii="Open Sans" w:hAnsi="Open Sans" w:cs="Open Sans"/>
          <w:color w:val="212121"/>
          <w:sz w:val="20"/>
          <w:szCs w:val="20"/>
        </w:rPr>
        <w:t>Postcode Innovation Trust also provides support and funding to charitable organisations who support the progression of their aims.</w:t>
      </w:r>
      <w:r w:rsidR="00D55DA9" w:rsidRPr="004D0168">
        <w:rPr>
          <w:rFonts w:ascii="Open Sans" w:hAnsi="Open Sans" w:cs="Open Sans"/>
          <w:noProof/>
          <w:color w:val="212121"/>
        </w:rPr>
        <w:t xml:space="preserve"> </w:t>
      </w:r>
    </w:p>
    <w:p w14:paraId="643E74BC" w14:textId="27931264" w:rsidR="00D55DA9" w:rsidRDefault="00D55DA9" w:rsidP="00D55DA9">
      <w:pPr>
        <w:spacing w:before="120" w:after="120" w:line="240" w:lineRule="auto"/>
        <w:jc w:val="both"/>
        <w:rPr>
          <w:rFonts w:ascii="Open Sans" w:hAnsi="Open Sans" w:cs="Open Sans"/>
          <w:color w:val="212121"/>
          <w:sz w:val="20"/>
          <w:szCs w:val="20"/>
        </w:rPr>
      </w:pPr>
      <w:r w:rsidRPr="00007E7A">
        <w:rPr>
          <w:rFonts w:ascii="Open Sans" w:hAnsi="Open Sans" w:cs="Open Sans"/>
          <w:color w:val="212121"/>
          <w:sz w:val="20"/>
          <w:szCs w:val="20"/>
        </w:rPr>
        <w:t>The</w:t>
      </w:r>
      <w:r w:rsidRPr="00007E7A">
        <w:rPr>
          <w:rFonts w:ascii="Open Sans" w:hAnsi="Open Sans" w:cs="Open Sans"/>
          <w:b/>
          <w:color w:val="212121"/>
          <w:sz w:val="20"/>
          <w:szCs w:val="20"/>
        </w:rPr>
        <w:t xml:space="preserve"> </w:t>
      </w:r>
      <w:r w:rsidRPr="00D55DA9">
        <w:rPr>
          <w:rFonts w:ascii="Open Sans" w:hAnsi="Open Sans" w:cs="Open Sans"/>
          <w:color w:val="212121"/>
          <w:sz w:val="20"/>
          <w:szCs w:val="20"/>
        </w:rPr>
        <w:t>Building for Sustainability</w:t>
      </w:r>
      <w:r w:rsidRPr="00007E7A">
        <w:rPr>
          <w:rFonts w:ascii="Open Sans" w:hAnsi="Open Sans" w:cs="Open Sans"/>
          <w:b/>
          <w:color w:val="212121"/>
          <w:sz w:val="20"/>
          <w:szCs w:val="20"/>
        </w:rPr>
        <w:t xml:space="preserve"> </w:t>
      </w:r>
      <w:r w:rsidRPr="00007E7A">
        <w:rPr>
          <w:rFonts w:ascii="Open Sans" w:hAnsi="Open Sans" w:cs="Open Sans"/>
          <w:color w:val="212121"/>
          <w:sz w:val="20"/>
          <w:szCs w:val="20"/>
        </w:rPr>
        <w:t>programme is a part of the Social Enterprise Support Programme from the Postcode Innovation Trust. The programme supports social entrepreneurs to innovate and develop solutions to the challenges that face society - breaking down barriers and helping them to increase revenues and achieve social impact. </w:t>
      </w:r>
    </w:p>
    <w:p w14:paraId="4B1140C4" w14:textId="233B6B97" w:rsidR="00D55DA9" w:rsidRPr="00443A8C" w:rsidRDefault="00D55DA9" w:rsidP="00D55DA9">
      <w:pPr>
        <w:spacing w:before="120" w:after="120" w:line="240" w:lineRule="auto"/>
        <w:jc w:val="both"/>
      </w:pPr>
      <w:r w:rsidRPr="00007E7A">
        <w:rPr>
          <w:rFonts w:ascii="Open Sans" w:hAnsi="Open Sans" w:cs="Open Sans"/>
          <w:color w:val="212121"/>
          <w:sz w:val="20"/>
          <w:szCs w:val="20"/>
        </w:rPr>
        <w:t>To meet these goals, the programme involves a number of partners within the wider social enterprise ecosystem delivering programmes including; enterprise training, capacity support, accelerators, incubators, mentoring and peer support. </w:t>
      </w:r>
    </w:p>
    <w:p w14:paraId="152C4AE0" w14:textId="35B34A6B" w:rsidR="00484F9D" w:rsidRDefault="00484F9D" w:rsidP="00CF0A3A"/>
    <w:sectPr w:rsidR="00484F9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1110B" w14:textId="77777777" w:rsidR="00A910E9" w:rsidRDefault="00A910E9" w:rsidP="0057381C">
      <w:pPr>
        <w:spacing w:after="0" w:line="240" w:lineRule="auto"/>
      </w:pPr>
      <w:r>
        <w:separator/>
      </w:r>
    </w:p>
  </w:endnote>
  <w:endnote w:type="continuationSeparator" w:id="0">
    <w:p w14:paraId="62056EEE" w14:textId="77777777" w:rsidR="00A910E9" w:rsidRDefault="00A910E9" w:rsidP="0057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quel Neue">
    <w:altName w:val="Cambria"/>
    <w:charset w:val="00"/>
    <w:family w:val="auto"/>
    <w:pitch w:val="variable"/>
    <w:sig w:usb0="00000007" w:usb1="00000000" w:usb2="00000000" w:usb3="00000000" w:csb0="00000083"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01DAE" w14:textId="77777777" w:rsidR="00D73D89" w:rsidRPr="00D73D89" w:rsidRDefault="00D73D89" w:rsidP="00D73D89">
    <w:pPr>
      <w:pStyle w:val="Heading2"/>
      <w:spacing w:before="120" w:after="120" w:line="240" w:lineRule="auto"/>
      <w:jc w:val="center"/>
      <w:rPr>
        <w:rFonts w:cstheme="majorHAnsi"/>
      </w:rPr>
    </w:pPr>
    <w:r w:rsidRPr="00D73D89">
      <w:rPr>
        <w:rStyle w:val="Strong"/>
        <w:rFonts w:cstheme="majorHAnsi"/>
        <w:b w:val="0"/>
        <w:bCs w:val="0"/>
      </w:rPr>
      <w:t xml:space="preserve">Selnet: For </w:t>
    </w:r>
    <w:proofErr w:type="gramStart"/>
    <w:r w:rsidRPr="00D73D89">
      <w:rPr>
        <w:rStyle w:val="Strong"/>
        <w:rFonts w:cstheme="majorHAnsi"/>
        <w:b w:val="0"/>
        <w:bCs w:val="0"/>
      </w:rPr>
      <w:t>People  |</w:t>
    </w:r>
    <w:proofErr w:type="gramEnd"/>
    <w:r w:rsidRPr="00D73D89">
      <w:rPr>
        <w:rStyle w:val="Strong"/>
        <w:rFonts w:cstheme="majorHAnsi"/>
        <w:b w:val="0"/>
        <w:bCs w:val="0"/>
      </w:rPr>
      <w:t>  For Business  |  For Good</w:t>
    </w:r>
  </w:p>
  <w:p w14:paraId="042C5411" w14:textId="77777777" w:rsidR="00484F9D" w:rsidRPr="00D73D89" w:rsidRDefault="00484F9D" w:rsidP="00D73D89">
    <w:pPr>
      <w:spacing w:after="0" w:line="240" w:lineRule="auto"/>
      <w:jc w:val="center"/>
      <w:rPr>
        <w:rFonts w:asciiTheme="majorHAnsi" w:hAnsiTheme="majorHAnsi" w:cstheme="majorHAnsi"/>
        <w:sz w:val="16"/>
        <w:szCs w:val="16"/>
      </w:rPr>
    </w:pPr>
    <w:r w:rsidRPr="00D73D89">
      <w:rPr>
        <w:rFonts w:asciiTheme="majorHAnsi" w:hAnsiTheme="majorHAnsi" w:cstheme="majorHAnsi"/>
        <w:sz w:val="16"/>
        <w:szCs w:val="16"/>
      </w:rPr>
      <w:t>Selnet Limited is a company registered in England &amp; Wales and its company registration number is 05671228.</w:t>
    </w:r>
  </w:p>
  <w:p w14:paraId="3B42ECC2" w14:textId="54B5B3AA" w:rsidR="00484F9D" w:rsidRPr="00D73D89" w:rsidRDefault="00484F9D" w:rsidP="00D73D89">
    <w:pPr>
      <w:spacing w:after="0" w:line="240" w:lineRule="auto"/>
      <w:jc w:val="center"/>
      <w:rPr>
        <w:rFonts w:asciiTheme="majorHAnsi" w:hAnsiTheme="majorHAnsi" w:cstheme="majorHAnsi"/>
        <w:sz w:val="16"/>
        <w:szCs w:val="16"/>
      </w:rPr>
    </w:pPr>
    <w:r w:rsidRPr="00D73D89">
      <w:rPr>
        <w:rFonts w:asciiTheme="majorHAnsi" w:hAnsiTheme="majorHAnsi" w:cstheme="majorHAnsi"/>
        <w:sz w:val="16"/>
        <w:szCs w:val="16"/>
      </w:rPr>
      <w:t>Registered Office: Unit F28, Preston Technology Centre, Marsh Lane, Preston. PR1 8UQ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B3339" w14:textId="77777777" w:rsidR="00A910E9" w:rsidRDefault="00A910E9" w:rsidP="0057381C">
      <w:pPr>
        <w:spacing w:after="0" w:line="240" w:lineRule="auto"/>
      </w:pPr>
      <w:r>
        <w:separator/>
      </w:r>
    </w:p>
  </w:footnote>
  <w:footnote w:type="continuationSeparator" w:id="0">
    <w:p w14:paraId="7DD50428" w14:textId="77777777" w:rsidR="00A910E9" w:rsidRDefault="00A910E9" w:rsidP="00573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B60D" w14:textId="45F8562E" w:rsidR="0057381C" w:rsidRDefault="00D833CA" w:rsidP="0057381C">
    <w:pPr>
      <w:jc w:val="right"/>
    </w:pPr>
    <w:r>
      <w:rPr>
        <w:noProof/>
        <w:lang w:eastAsia="en-GB"/>
      </w:rPr>
      <w:drawing>
        <wp:anchor distT="0" distB="0" distL="114300" distR="114300" simplePos="0" relativeHeight="251659264" behindDoc="0" locked="0" layoutInCell="1" allowOverlap="1" wp14:anchorId="630EFC1A" wp14:editId="1F6AAAFC">
          <wp:simplePos x="0" y="0"/>
          <wp:positionH relativeFrom="margin">
            <wp:align>left</wp:align>
          </wp:positionH>
          <wp:positionV relativeFrom="paragraph">
            <wp:posOffset>-240030</wp:posOffset>
          </wp:positionV>
          <wp:extent cx="1266825" cy="6172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net Logo -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617220"/>
                  </a:xfrm>
                  <a:prstGeom prst="rect">
                    <a:avLst/>
                  </a:prstGeom>
                </pic:spPr>
              </pic:pic>
            </a:graphicData>
          </a:graphic>
          <wp14:sizeRelH relativeFrom="margin">
            <wp14:pctWidth>0</wp14:pctWidth>
          </wp14:sizeRelH>
          <wp14:sizeRelV relativeFrom="margin">
            <wp14:pctHeight>0</wp14:pctHeight>
          </wp14:sizeRelV>
        </wp:anchor>
      </w:drawing>
    </w:r>
    <w:r w:rsidR="000708CE">
      <w:t xml:space="preserve">Press release </w:t>
    </w:r>
    <w:r>
      <w:t xml:space="preserve">for immediate release </w:t>
    </w:r>
    <w:r w:rsidR="000708CE">
      <w:t>– Selnet Ltd</w:t>
    </w:r>
  </w:p>
  <w:p w14:paraId="00F8C986" w14:textId="77777777" w:rsidR="0057381C" w:rsidRDefault="00573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66267"/>
    <w:multiLevelType w:val="hybridMultilevel"/>
    <w:tmpl w:val="8B7EE916"/>
    <w:lvl w:ilvl="0" w:tplc="7B981110">
      <w:start w:val="1"/>
      <w:numFmt w:val="bullet"/>
      <w:pStyle w:val="Title"/>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D46836"/>
    <w:multiLevelType w:val="hybridMultilevel"/>
    <w:tmpl w:val="6BAC0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D22474"/>
    <w:multiLevelType w:val="hybridMultilevel"/>
    <w:tmpl w:val="9E1C1984"/>
    <w:lvl w:ilvl="0" w:tplc="39D88D2E">
      <w:start w:val="1"/>
      <w:numFmt w:val="bullet"/>
      <w:lvlText w:val="•"/>
      <w:lvlJc w:val="left"/>
      <w:pPr>
        <w:tabs>
          <w:tab w:val="num" w:pos="720"/>
        </w:tabs>
        <w:ind w:left="720" w:hanging="360"/>
      </w:pPr>
      <w:rPr>
        <w:rFonts w:ascii="Arial" w:hAnsi="Arial" w:hint="default"/>
      </w:rPr>
    </w:lvl>
    <w:lvl w:ilvl="1" w:tplc="7E4CC108" w:tentative="1">
      <w:start w:val="1"/>
      <w:numFmt w:val="bullet"/>
      <w:lvlText w:val="•"/>
      <w:lvlJc w:val="left"/>
      <w:pPr>
        <w:tabs>
          <w:tab w:val="num" w:pos="1440"/>
        </w:tabs>
        <w:ind w:left="1440" w:hanging="360"/>
      </w:pPr>
      <w:rPr>
        <w:rFonts w:ascii="Arial" w:hAnsi="Arial" w:hint="default"/>
      </w:rPr>
    </w:lvl>
    <w:lvl w:ilvl="2" w:tplc="CFBAB0AE" w:tentative="1">
      <w:start w:val="1"/>
      <w:numFmt w:val="bullet"/>
      <w:lvlText w:val="•"/>
      <w:lvlJc w:val="left"/>
      <w:pPr>
        <w:tabs>
          <w:tab w:val="num" w:pos="2160"/>
        </w:tabs>
        <w:ind w:left="2160" w:hanging="360"/>
      </w:pPr>
      <w:rPr>
        <w:rFonts w:ascii="Arial" w:hAnsi="Arial" w:hint="default"/>
      </w:rPr>
    </w:lvl>
    <w:lvl w:ilvl="3" w:tplc="886C42E8" w:tentative="1">
      <w:start w:val="1"/>
      <w:numFmt w:val="bullet"/>
      <w:lvlText w:val="•"/>
      <w:lvlJc w:val="left"/>
      <w:pPr>
        <w:tabs>
          <w:tab w:val="num" w:pos="2880"/>
        </w:tabs>
        <w:ind w:left="2880" w:hanging="360"/>
      </w:pPr>
      <w:rPr>
        <w:rFonts w:ascii="Arial" w:hAnsi="Arial" w:hint="default"/>
      </w:rPr>
    </w:lvl>
    <w:lvl w:ilvl="4" w:tplc="1DC45BF0" w:tentative="1">
      <w:start w:val="1"/>
      <w:numFmt w:val="bullet"/>
      <w:lvlText w:val="•"/>
      <w:lvlJc w:val="left"/>
      <w:pPr>
        <w:tabs>
          <w:tab w:val="num" w:pos="3600"/>
        </w:tabs>
        <w:ind w:left="3600" w:hanging="360"/>
      </w:pPr>
      <w:rPr>
        <w:rFonts w:ascii="Arial" w:hAnsi="Arial" w:hint="default"/>
      </w:rPr>
    </w:lvl>
    <w:lvl w:ilvl="5" w:tplc="5960375A" w:tentative="1">
      <w:start w:val="1"/>
      <w:numFmt w:val="bullet"/>
      <w:lvlText w:val="•"/>
      <w:lvlJc w:val="left"/>
      <w:pPr>
        <w:tabs>
          <w:tab w:val="num" w:pos="4320"/>
        </w:tabs>
        <w:ind w:left="4320" w:hanging="360"/>
      </w:pPr>
      <w:rPr>
        <w:rFonts w:ascii="Arial" w:hAnsi="Arial" w:hint="default"/>
      </w:rPr>
    </w:lvl>
    <w:lvl w:ilvl="6" w:tplc="DA6AA59A" w:tentative="1">
      <w:start w:val="1"/>
      <w:numFmt w:val="bullet"/>
      <w:lvlText w:val="•"/>
      <w:lvlJc w:val="left"/>
      <w:pPr>
        <w:tabs>
          <w:tab w:val="num" w:pos="5040"/>
        </w:tabs>
        <w:ind w:left="5040" w:hanging="360"/>
      </w:pPr>
      <w:rPr>
        <w:rFonts w:ascii="Arial" w:hAnsi="Arial" w:hint="default"/>
      </w:rPr>
    </w:lvl>
    <w:lvl w:ilvl="7" w:tplc="6D6C330E" w:tentative="1">
      <w:start w:val="1"/>
      <w:numFmt w:val="bullet"/>
      <w:lvlText w:val="•"/>
      <w:lvlJc w:val="left"/>
      <w:pPr>
        <w:tabs>
          <w:tab w:val="num" w:pos="5760"/>
        </w:tabs>
        <w:ind w:left="5760" w:hanging="360"/>
      </w:pPr>
      <w:rPr>
        <w:rFonts w:ascii="Arial" w:hAnsi="Arial" w:hint="default"/>
      </w:rPr>
    </w:lvl>
    <w:lvl w:ilvl="8" w:tplc="E638B73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D1D"/>
    <w:rsid w:val="000708CE"/>
    <w:rsid w:val="00086C2B"/>
    <w:rsid w:val="00195B73"/>
    <w:rsid w:val="001C51BC"/>
    <w:rsid w:val="0020242B"/>
    <w:rsid w:val="002274B9"/>
    <w:rsid w:val="0026298B"/>
    <w:rsid w:val="0039320E"/>
    <w:rsid w:val="003C38C8"/>
    <w:rsid w:val="00414630"/>
    <w:rsid w:val="004165F3"/>
    <w:rsid w:val="00477DF5"/>
    <w:rsid w:val="00484DFE"/>
    <w:rsid w:val="00484F9D"/>
    <w:rsid w:val="004C2C2E"/>
    <w:rsid w:val="004D0168"/>
    <w:rsid w:val="004F30F9"/>
    <w:rsid w:val="00501898"/>
    <w:rsid w:val="0057381C"/>
    <w:rsid w:val="005944D7"/>
    <w:rsid w:val="005C279C"/>
    <w:rsid w:val="005D5D24"/>
    <w:rsid w:val="0060265E"/>
    <w:rsid w:val="006F4B89"/>
    <w:rsid w:val="00757835"/>
    <w:rsid w:val="0076525F"/>
    <w:rsid w:val="00806979"/>
    <w:rsid w:val="008216A3"/>
    <w:rsid w:val="008E4D1D"/>
    <w:rsid w:val="008F63FC"/>
    <w:rsid w:val="00A910E9"/>
    <w:rsid w:val="00C328A9"/>
    <w:rsid w:val="00CF0A3A"/>
    <w:rsid w:val="00D16EC9"/>
    <w:rsid w:val="00D55DA9"/>
    <w:rsid w:val="00D73D89"/>
    <w:rsid w:val="00D833CA"/>
    <w:rsid w:val="00E13DE2"/>
    <w:rsid w:val="00E45B58"/>
    <w:rsid w:val="00E835EB"/>
    <w:rsid w:val="00ED2559"/>
    <w:rsid w:val="00F51BE9"/>
    <w:rsid w:val="00FB0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86AF"/>
  <w15:chartTrackingRefBased/>
  <w15:docId w15:val="{7A656933-68F1-4644-B071-CD2E0F51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D0168"/>
    <w:pPr>
      <w:widowControl w:val="0"/>
      <w:spacing w:before="240" w:after="120" w:line="276" w:lineRule="auto"/>
      <w:ind w:left="360" w:hanging="360"/>
      <w:outlineLvl w:val="0"/>
    </w:pPr>
    <w:rPr>
      <w:rFonts w:ascii="Sequel Neue" w:hAnsi="Sequel Neue" w:cs="Lucida Sans"/>
      <w:b/>
      <w:color w:val="0070C0"/>
      <w:sz w:val="32"/>
      <w:szCs w:val="32"/>
      <w:lang w:eastAsia="en-GB"/>
    </w:rPr>
  </w:style>
  <w:style w:type="paragraph" w:styleId="Heading2">
    <w:name w:val="heading 2"/>
    <w:basedOn w:val="Normal"/>
    <w:next w:val="Normal"/>
    <w:link w:val="Heading2Char"/>
    <w:uiPriority w:val="9"/>
    <w:unhideWhenUsed/>
    <w:qFormat/>
    <w:rsid w:val="00D73D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D1D"/>
    <w:pPr>
      <w:ind w:left="720"/>
      <w:contextualSpacing/>
    </w:pPr>
  </w:style>
  <w:style w:type="paragraph" w:styleId="Header">
    <w:name w:val="header"/>
    <w:basedOn w:val="Normal"/>
    <w:link w:val="HeaderChar"/>
    <w:uiPriority w:val="99"/>
    <w:unhideWhenUsed/>
    <w:rsid w:val="00573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81C"/>
  </w:style>
  <w:style w:type="paragraph" w:styleId="Footer">
    <w:name w:val="footer"/>
    <w:basedOn w:val="Normal"/>
    <w:link w:val="FooterChar"/>
    <w:uiPriority w:val="99"/>
    <w:unhideWhenUsed/>
    <w:rsid w:val="00573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81C"/>
  </w:style>
  <w:style w:type="paragraph" w:styleId="IntenseQuote">
    <w:name w:val="Intense Quote"/>
    <w:basedOn w:val="Normal"/>
    <w:next w:val="Normal"/>
    <w:link w:val="IntenseQuoteChar"/>
    <w:uiPriority w:val="30"/>
    <w:qFormat/>
    <w:rsid w:val="00086C2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86C2B"/>
    <w:rPr>
      <w:i/>
      <w:iCs/>
      <w:color w:val="4472C4" w:themeColor="accent1"/>
    </w:rPr>
  </w:style>
  <w:style w:type="character" w:styleId="IntenseEmphasis">
    <w:name w:val="Intense Emphasis"/>
    <w:basedOn w:val="DefaultParagraphFont"/>
    <w:uiPriority w:val="21"/>
    <w:qFormat/>
    <w:rsid w:val="00086C2B"/>
    <w:rPr>
      <w:i/>
      <w:iCs/>
      <w:color w:val="4472C4" w:themeColor="accent1"/>
    </w:rPr>
  </w:style>
  <w:style w:type="character" w:styleId="SubtleEmphasis">
    <w:name w:val="Subtle Emphasis"/>
    <w:basedOn w:val="DefaultParagraphFont"/>
    <w:uiPriority w:val="19"/>
    <w:qFormat/>
    <w:rsid w:val="00086C2B"/>
    <w:rPr>
      <w:i/>
      <w:iCs/>
      <w:color w:val="404040" w:themeColor="text1" w:themeTint="BF"/>
    </w:rPr>
  </w:style>
  <w:style w:type="paragraph" w:styleId="Title">
    <w:name w:val="Title"/>
    <w:basedOn w:val="Normal"/>
    <w:next w:val="Normal"/>
    <w:link w:val="TitleChar"/>
    <w:uiPriority w:val="10"/>
    <w:qFormat/>
    <w:rsid w:val="00E835EB"/>
    <w:pPr>
      <w:numPr>
        <w:numId w:val="2"/>
      </w:numPr>
      <w:spacing w:after="0" w:line="240" w:lineRule="auto"/>
      <w:contextualSpacing/>
    </w:pPr>
    <w:rPr>
      <w:rFonts w:asciiTheme="majorHAnsi" w:eastAsiaTheme="majorEastAsia" w:hAnsiTheme="majorHAnsi" w:cstheme="majorBidi"/>
      <w:spacing w:val="-10"/>
      <w:kern w:val="28"/>
      <w:sz w:val="36"/>
      <w:szCs w:val="36"/>
    </w:rPr>
  </w:style>
  <w:style w:type="character" w:customStyle="1" w:styleId="TitleChar">
    <w:name w:val="Title Char"/>
    <w:basedOn w:val="DefaultParagraphFont"/>
    <w:link w:val="Title"/>
    <w:uiPriority w:val="10"/>
    <w:rsid w:val="00E835EB"/>
    <w:rPr>
      <w:rFonts w:asciiTheme="majorHAnsi" w:eastAsiaTheme="majorEastAsia" w:hAnsiTheme="majorHAnsi" w:cstheme="majorBidi"/>
      <w:spacing w:val="-10"/>
      <w:kern w:val="28"/>
      <w:sz w:val="36"/>
      <w:szCs w:val="36"/>
    </w:rPr>
  </w:style>
  <w:style w:type="character" w:styleId="CommentReference">
    <w:name w:val="annotation reference"/>
    <w:basedOn w:val="DefaultParagraphFont"/>
    <w:uiPriority w:val="99"/>
    <w:semiHidden/>
    <w:unhideWhenUsed/>
    <w:rsid w:val="00CF0A3A"/>
    <w:rPr>
      <w:sz w:val="16"/>
      <w:szCs w:val="16"/>
    </w:rPr>
  </w:style>
  <w:style w:type="paragraph" w:styleId="CommentText">
    <w:name w:val="annotation text"/>
    <w:basedOn w:val="Normal"/>
    <w:link w:val="CommentTextChar"/>
    <w:uiPriority w:val="99"/>
    <w:semiHidden/>
    <w:unhideWhenUsed/>
    <w:rsid w:val="00CF0A3A"/>
    <w:pPr>
      <w:spacing w:line="240" w:lineRule="auto"/>
    </w:pPr>
    <w:rPr>
      <w:sz w:val="20"/>
      <w:szCs w:val="20"/>
    </w:rPr>
  </w:style>
  <w:style w:type="character" w:customStyle="1" w:styleId="CommentTextChar">
    <w:name w:val="Comment Text Char"/>
    <w:basedOn w:val="DefaultParagraphFont"/>
    <w:link w:val="CommentText"/>
    <w:uiPriority w:val="99"/>
    <w:semiHidden/>
    <w:rsid w:val="00CF0A3A"/>
    <w:rPr>
      <w:sz w:val="20"/>
      <w:szCs w:val="20"/>
    </w:rPr>
  </w:style>
  <w:style w:type="paragraph" w:styleId="CommentSubject">
    <w:name w:val="annotation subject"/>
    <w:basedOn w:val="CommentText"/>
    <w:next w:val="CommentText"/>
    <w:link w:val="CommentSubjectChar"/>
    <w:uiPriority w:val="99"/>
    <w:semiHidden/>
    <w:unhideWhenUsed/>
    <w:rsid w:val="00CF0A3A"/>
    <w:rPr>
      <w:b/>
      <w:bCs/>
    </w:rPr>
  </w:style>
  <w:style w:type="character" w:customStyle="1" w:styleId="CommentSubjectChar">
    <w:name w:val="Comment Subject Char"/>
    <w:basedOn w:val="CommentTextChar"/>
    <w:link w:val="CommentSubject"/>
    <w:uiPriority w:val="99"/>
    <w:semiHidden/>
    <w:rsid w:val="00CF0A3A"/>
    <w:rPr>
      <w:b/>
      <w:bCs/>
      <w:sz w:val="20"/>
      <w:szCs w:val="20"/>
    </w:rPr>
  </w:style>
  <w:style w:type="paragraph" w:styleId="BalloonText">
    <w:name w:val="Balloon Text"/>
    <w:basedOn w:val="Normal"/>
    <w:link w:val="BalloonTextChar"/>
    <w:uiPriority w:val="99"/>
    <w:semiHidden/>
    <w:unhideWhenUsed/>
    <w:rsid w:val="00CF0A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3A"/>
    <w:rPr>
      <w:rFonts w:ascii="Segoe UI" w:hAnsi="Segoe UI" w:cs="Segoe UI"/>
      <w:sz w:val="18"/>
      <w:szCs w:val="18"/>
    </w:rPr>
  </w:style>
  <w:style w:type="character" w:customStyle="1" w:styleId="Heading1Char">
    <w:name w:val="Heading 1 Char"/>
    <w:basedOn w:val="DefaultParagraphFont"/>
    <w:link w:val="Heading1"/>
    <w:uiPriority w:val="9"/>
    <w:rsid w:val="004D0168"/>
    <w:rPr>
      <w:rFonts w:ascii="Sequel Neue" w:hAnsi="Sequel Neue" w:cs="Lucida Sans"/>
      <w:b/>
      <w:color w:val="0070C0"/>
      <w:sz w:val="32"/>
      <w:szCs w:val="32"/>
      <w:lang w:eastAsia="en-GB"/>
    </w:rPr>
  </w:style>
  <w:style w:type="character" w:customStyle="1" w:styleId="A6">
    <w:name w:val="A6"/>
    <w:uiPriority w:val="99"/>
    <w:rsid w:val="004D0168"/>
    <w:rPr>
      <w:rFonts w:cs="Open Sans"/>
      <w:color w:val="000000"/>
      <w:sz w:val="18"/>
      <w:szCs w:val="18"/>
    </w:rPr>
  </w:style>
  <w:style w:type="character" w:styleId="Hyperlink">
    <w:name w:val="Hyperlink"/>
    <w:basedOn w:val="DefaultParagraphFont"/>
    <w:uiPriority w:val="99"/>
    <w:unhideWhenUsed/>
    <w:rsid w:val="00806979"/>
    <w:rPr>
      <w:rFonts w:ascii="Calibri" w:hAnsi="Calibri"/>
      <w:b/>
      <w:caps w:val="0"/>
      <w:smallCaps w:val="0"/>
      <w:strike w:val="0"/>
      <w:dstrike w:val="0"/>
      <w:vanish w:val="0"/>
      <w:color w:val="4472C4" w:themeColor="accent1"/>
      <w:sz w:val="22"/>
      <w:u w:val="single"/>
      <w:vertAlign w:val="baseline"/>
    </w:rPr>
  </w:style>
  <w:style w:type="character" w:styleId="Strong">
    <w:name w:val="Strong"/>
    <w:basedOn w:val="DefaultParagraphFont"/>
    <w:uiPriority w:val="22"/>
    <w:qFormat/>
    <w:rsid w:val="00484F9D"/>
    <w:rPr>
      <w:b/>
      <w:bCs/>
    </w:rPr>
  </w:style>
  <w:style w:type="character" w:customStyle="1" w:styleId="Heading2Char">
    <w:name w:val="Heading 2 Char"/>
    <w:basedOn w:val="DefaultParagraphFont"/>
    <w:link w:val="Heading2"/>
    <w:uiPriority w:val="9"/>
    <w:rsid w:val="00D73D8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73D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2024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8172">
      <w:bodyDiv w:val="1"/>
      <w:marLeft w:val="0"/>
      <w:marRight w:val="0"/>
      <w:marTop w:val="0"/>
      <w:marBottom w:val="0"/>
      <w:divBdr>
        <w:top w:val="none" w:sz="0" w:space="0" w:color="auto"/>
        <w:left w:val="none" w:sz="0" w:space="0" w:color="auto"/>
        <w:bottom w:val="none" w:sz="0" w:space="0" w:color="auto"/>
        <w:right w:val="none" w:sz="0" w:space="0" w:color="auto"/>
      </w:divBdr>
    </w:div>
    <w:div w:id="807280932">
      <w:bodyDiv w:val="1"/>
      <w:marLeft w:val="0"/>
      <w:marRight w:val="0"/>
      <w:marTop w:val="0"/>
      <w:marBottom w:val="0"/>
      <w:divBdr>
        <w:top w:val="none" w:sz="0" w:space="0" w:color="auto"/>
        <w:left w:val="none" w:sz="0" w:space="0" w:color="auto"/>
        <w:bottom w:val="none" w:sz="0" w:space="0" w:color="auto"/>
        <w:right w:val="none" w:sz="0" w:space="0" w:color="auto"/>
      </w:divBdr>
      <w:divsChild>
        <w:div w:id="416513359">
          <w:marLeft w:val="274"/>
          <w:marRight w:val="0"/>
          <w:marTop w:val="120"/>
          <w:marBottom w:val="120"/>
          <w:divBdr>
            <w:top w:val="none" w:sz="0" w:space="0" w:color="auto"/>
            <w:left w:val="none" w:sz="0" w:space="0" w:color="auto"/>
            <w:bottom w:val="none" w:sz="0" w:space="0" w:color="auto"/>
            <w:right w:val="none" w:sz="0" w:space="0" w:color="auto"/>
          </w:divBdr>
        </w:div>
        <w:div w:id="1692758841">
          <w:marLeft w:val="274"/>
          <w:marRight w:val="0"/>
          <w:marTop w:val="120"/>
          <w:marBottom w:val="120"/>
          <w:divBdr>
            <w:top w:val="none" w:sz="0" w:space="0" w:color="auto"/>
            <w:left w:val="none" w:sz="0" w:space="0" w:color="auto"/>
            <w:bottom w:val="none" w:sz="0" w:space="0" w:color="auto"/>
            <w:right w:val="none" w:sz="0" w:space="0" w:color="auto"/>
          </w:divBdr>
        </w:div>
        <w:div w:id="1464736628">
          <w:marLeft w:val="274"/>
          <w:marRight w:val="0"/>
          <w:marTop w:val="120"/>
          <w:marBottom w:val="120"/>
          <w:divBdr>
            <w:top w:val="none" w:sz="0" w:space="0" w:color="auto"/>
            <w:left w:val="none" w:sz="0" w:space="0" w:color="auto"/>
            <w:bottom w:val="none" w:sz="0" w:space="0" w:color="auto"/>
            <w:right w:val="none" w:sz="0" w:space="0" w:color="auto"/>
          </w:divBdr>
        </w:div>
      </w:divsChild>
    </w:div>
    <w:div w:id="993223325">
      <w:bodyDiv w:val="1"/>
      <w:marLeft w:val="0"/>
      <w:marRight w:val="0"/>
      <w:marTop w:val="0"/>
      <w:marBottom w:val="0"/>
      <w:divBdr>
        <w:top w:val="none" w:sz="0" w:space="0" w:color="auto"/>
        <w:left w:val="none" w:sz="0" w:space="0" w:color="auto"/>
        <w:bottom w:val="none" w:sz="0" w:space="0" w:color="auto"/>
        <w:right w:val="none" w:sz="0" w:space="0" w:color="auto"/>
      </w:divBdr>
    </w:div>
    <w:div w:id="1019544979">
      <w:bodyDiv w:val="1"/>
      <w:marLeft w:val="0"/>
      <w:marRight w:val="0"/>
      <w:marTop w:val="0"/>
      <w:marBottom w:val="0"/>
      <w:divBdr>
        <w:top w:val="none" w:sz="0" w:space="0" w:color="auto"/>
        <w:left w:val="none" w:sz="0" w:space="0" w:color="auto"/>
        <w:bottom w:val="none" w:sz="0" w:space="0" w:color="auto"/>
        <w:right w:val="none" w:sz="0" w:space="0" w:color="auto"/>
      </w:divBdr>
    </w:div>
    <w:div w:id="125188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cialenterprise.org.uk/the-future-of-business-state-of-social-enterprise-survey-2017"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elnet-uk.com" TargetMode="External"/><Relationship Id="rId12" Type="http://schemas.openxmlformats.org/officeDocument/2006/relationships/hyperlink" Target="http://www.selnet-uk.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wn@selnet-uk.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elnet-uk.com/selnet-ceo-wins-national-awar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lnet-uk.com/se-definition/" TargetMode="External"/><Relationship Id="rId14" Type="http://schemas.openxmlformats.org/officeDocument/2006/relationships/hyperlink" Target="https://www.socialenterprise.org.uk/the-hidden-revolu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Welham</dc:creator>
  <cp:keywords/>
  <dc:description/>
  <cp:lastModifiedBy>Andrew Glover</cp:lastModifiedBy>
  <cp:revision>2</cp:revision>
  <cp:lastPrinted>2019-01-08T14:20:00Z</cp:lastPrinted>
  <dcterms:created xsi:type="dcterms:W3CDTF">2019-01-15T15:52:00Z</dcterms:created>
  <dcterms:modified xsi:type="dcterms:W3CDTF">2019-01-15T15:52:00Z</dcterms:modified>
</cp:coreProperties>
</file>